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12A" w:rsidRPr="009E45C2" w:rsidRDefault="0076212A">
      <w:pPr>
        <w:rPr>
          <w:rFonts w:asciiTheme="majorBidi" w:hAnsiTheme="majorBidi" w:cstheme="majorBidi"/>
          <w:color w:val="000000" w:themeColor="text1"/>
          <w:sz w:val="28"/>
          <w:szCs w:val="28"/>
        </w:rPr>
      </w:pPr>
      <w:bookmarkStart w:id="0" w:name="_GoBack"/>
      <w:bookmarkEnd w:id="0"/>
    </w:p>
    <w:p w:rsidR="00A342F5" w:rsidRPr="009E45C2" w:rsidRDefault="00E343CC" w:rsidP="009E45C2">
      <w:pPr>
        <w:jc w:val="center"/>
        <w:rPr>
          <w:rFonts w:asciiTheme="majorBidi" w:hAnsiTheme="majorBidi" w:cstheme="majorBidi"/>
          <w:b/>
          <w:bCs/>
          <w:color w:val="000000" w:themeColor="text1"/>
          <w:sz w:val="56"/>
          <w:szCs w:val="56"/>
          <w:u w:val="single"/>
        </w:rPr>
      </w:pPr>
      <w:r w:rsidRPr="009E45C2">
        <w:rPr>
          <w:rFonts w:asciiTheme="majorBidi" w:hAnsiTheme="majorBidi" w:cstheme="majorBidi"/>
          <w:b/>
          <w:bCs/>
          <w:color w:val="000000" w:themeColor="text1"/>
          <w:sz w:val="56"/>
          <w:szCs w:val="56"/>
          <w:u w:val="single"/>
        </w:rPr>
        <w:t>The international criminal court (ICC)</w:t>
      </w:r>
    </w:p>
    <w:p w:rsidR="009E45C2" w:rsidRPr="009E45C2" w:rsidRDefault="009E45C2" w:rsidP="009E45C2">
      <w:pPr>
        <w:jc w:val="center"/>
        <w:rPr>
          <w:rFonts w:asciiTheme="majorBidi" w:hAnsiTheme="majorBidi" w:cstheme="majorBidi"/>
          <w:b/>
          <w:bCs/>
          <w:color w:val="000000" w:themeColor="text1"/>
          <w:sz w:val="56"/>
          <w:szCs w:val="56"/>
          <w:u w:val="single"/>
        </w:rPr>
      </w:pPr>
    </w:p>
    <w:p w:rsidR="009E45C2" w:rsidRPr="009E45C2" w:rsidRDefault="009E45C2" w:rsidP="009E45C2">
      <w:pPr>
        <w:jc w:val="center"/>
        <w:rPr>
          <w:rFonts w:asciiTheme="majorBidi" w:hAnsiTheme="majorBidi" w:cstheme="majorBidi"/>
          <w:b/>
          <w:bCs/>
          <w:color w:val="000000" w:themeColor="text1"/>
          <w:sz w:val="56"/>
          <w:szCs w:val="56"/>
          <w:u w:val="single"/>
        </w:rPr>
      </w:pPr>
      <w:r>
        <w:rPr>
          <w:rFonts w:asciiTheme="majorBidi" w:hAnsiTheme="majorBidi" w:cstheme="majorBidi"/>
          <w:b/>
          <w:bCs/>
          <w:noProof/>
          <w:color w:val="000000" w:themeColor="text1"/>
          <w:sz w:val="56"/>
          <w:szCs w:val="56"/>
          <w:u w:val="single"/>
        </w:rPr>
        <w:drawing>
          <wp:anchor distT="0" distB="0" distL="114300" distR="114300" simplePos="0" relativeHeight="251658240" behindDoc="1" locked="0" layoutInCell="1" allowOverlap="1">
            <wp:simplePos x="0" y="0"/>
            <wp:positionH relativeFrom="column">
              <wp:posOffset>630620</wp:posOffset>
            </wp:positionH>
            <wp:positionV relativeFrom="paragraph">
              <wp:posOffset>342177</wp:posOffset>
            </wp:positionV>
            <wp:extent cx="4871545" cy="42058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tional_Criminal_Court_logo.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1545" cy="4205871"/>
                    </a:xfrm>
                    <a:prstGeom prst="rect">
                      <a:avLst/>
                    </a:prstGeom>
                  </pic:spPr>
                </pic:pic>
              </a:graphicData>
            </a:graphic>
            <wp14:sizeRelH relativeFrom="margin">
              <wp14:pctWidth>0</wp14:pctWidth>
            </wp14:sizeRelH>
            <wp14:sizeRelV relativeFrom="margin">
              <wp14:pctHeight>0</wp14:pctHeight>
            </wp14:sizeRelV>
          </wp:anchor>
        </w:drawing>
      </w:r>
    </w:p>
    <w:p w:rsidR="009E45C2" w:rsidRPr="009E45C2" w:rsidRDefault="009E45C2" w:rsidP="009E45C2">
      <w:pPr>
        <w:jc w:val="center"/>
        <w:rPr>
          <w:rFonts w:asciiTheme="majorBidi" w:hAnsiTheme="majorBidi" w:cstheme="majorBidi"/>
          <w:b/>
          <w:bCs/>
          <w:color w:val="000000" w:themeColor="text1"/>
          <w:sz w:val="56"/>
          <w:szCs w:val="56"/>
          <w:u w:val="single"/>
        </w:rPr>
      </w:pPr>
    </w:p>
    <w:p w:rsidR="009E45C2" w:rsidRPr="009E45C2" w:rsidRDefault="009E45C2" w:rsidP="009E45C2">
      <w:pPr>
        <w:jc w:val="center"/>
        <w:rPr>
          <w:rFonts w:asciiTheme="majorBidi" w:hAnsiTheme="majorBidi" w:cstheme="majorBidi"/>
          <w:b/>
          <w:bCs/>
          <w:color w:val="000000" w:themeColor="text1"/>
          <w:sz w:val="56"/>
          <w:szCs w:val="56"/>
          <w:u w:val="single"/>
        </w:rPr>
      </w:pPr>
    </w:p>
    <w:p w:rsidR="009E45C2" w:rsidRPr="009E45C2" w:rsidRDefault="009E45C2" w:rsidP="009E45C2">
      <w:pPr>
        <w:jc w:val="center"/>
        <w:rPr>
          <w:rFonts w:asciiTheme="majorBidi" w:hAnsiTheme="majorBidi" w:cstheme="majorBidi"/>
          <w:b/>
          <w:bCs/>
          <w:color w:val="000000" w:themeColor="text1"/>
          <w:sz w:val="56"/>
          <w:szCs w:val="56"/>
          <w:u w:val="single"/>
        </w:rPr>
      </w:pPr>
    </w:p>
    <w:p w:rsidR="009E45C2" w:rsidRPr="009E45C2" w:rsidRDefault="009E45C2" w:rsidP="009E45C2">
      <w:pPr>
        <w:jc w:val="center"/>
        <w:rPr>
          <w:rFonts w:asciiTheme="majorBidi" w:hAnsiTheme="majorBidi" w:cstheme="majorBidi"/>
          <w:b/>
          <w:bCs/>
          <w:color w:val="000000" w:themeColor="text1"/>
          <w:sz w:val="56"/>
          <w:szCs w:val="56"/>
          <w:u w:val="single"/>
        </w:rPr>
      </w:pPr>
    </w:p>
    <w:p w:rsidR="009E45C2" w:rsidRPr="009E45C2" w:rsidRDefault="009E45C2" w:rsidP="009E45C2">
      <w:pPr>
        <w:jc w:val="center"/>
        <w:rPr>
          <w:rFonts w:asciiTheme="majorBidi" w:hAnsiTheme="majorBidi" w:cstheme="majorBidi"/>
          <w:b/>
          <w:bCs/>
          <w:color w:val="000000" w:themeColor="text1"/>
          <w:sz w:val="56"/>
          <w:szCs w:val="56"/>
          <w:u w:val="single"/>
        </w:rPr>
      </w:pPr>
    </w:p>
    <w:p w:rsidR="009E45C2" w:rsidRPr="009E45C2" w:rsidRDefault="009E45C2" w:rsidP="009E45C2">
      <w:pPr>
        <w:jc w:val="center"/>
        <w:rPr>
          <w:rFonts w:asciiTheme="majorBidi" w:hAnsiTheme="majorBidi" w:cstheme="majorBidi"/>
          <w:b/>
          <w:bCs/>
          <w:color w:val="000000" w:themeColor="text1"/>
          <w:sz w:val="56"/>
          <w:szCs w:val="56"/>
          <w:u w:val="single"/>
        </w:rPr>
      </w:pPr>
    </w:p>
    <w:p w:rsidR="009E45C2" w:rsidRPr="009E45C2" w:rsidRDefault="009E45C2" w:rsidP="009E45C2">
      <w:pPr>
        <w:jc w:val="center"/>
        <w:rPr>
          <w:rFonts w:asciiTheme="majorBidi" w:hAnsiTheme="majorBidi" w:cstheme="majorBidi"/>
          <w:b/>
          <w:bCs/>
          <w:color w:val="000000" w:themeColor="text1"/>
          <w:sz w:val="56"/>
          <w:szCs w:val="56"/>
          <w:u w:val="single"/>
        </w:rPr>
      </w:pPr>
    </w:p>
    <w:p w:rsidR="009E45C2" w:rsidRPr="009E45C2" w:rsidRDefault="009E45C2" w:rsidP="009E45C2">
      <w:pPr>
        <w:jc w:val="center"/>
        <w:rPr>
          <w:rFonts w:asciiTheme="majorBidi" w:hAnsiTheme="majorBidi" w:cstheme="majorBidi"/>
          <w:b/>
          <w:bCs/>
          <w:color w:val="000000" w:themeColor="text1"/>
          <w:sz w:val="56"/>
          <w:szCs w:val="56"/>
          <w:u w:val="single"/>
        </w:rPr>
      </w:pPr>
    </w:p>
    <w:p w:rsidR="009E45C2" w:rsidRPr="009E45C2" w:rsidRDefault="009E45C2" w:rsidP="009E45C2">
      <w:pPr>
        <w:jc w:val="center"/>
        <w:rPr>
          <w:rFonts w:asciiTheme="majorBidi" w:hAnsiTheme="majorBidi" w:cstheme="majorBidi"/>
          <w:b/>
          <w:bCs/>
          <w:color w:val="000000" w:themeColor="text1"/>
          <w:sz w:val="56"/>
          <w:szCs w:val="56"/>
          <w:u w:val="single"/>
        </w:rPr>
      </w:pPr>
    </w:p>
    <w:p w:rsidR="00A342F5" w:rsidRPr="009E45C2" w:rsidRDefault="000E1854" w:rsidP="009E45C2">
      <w:pPr>
        <w:jc w:val="center"/>
        <w:rPr>
          <w:rFonts w:asciiTheme="majorBidi" w:hAnsiTheme="majorBidi" w:cstheme="majorBidi"/>
          <w:b/>
          <w:bCs/>
          <w:color w:val="000000" w:themeColor="text1"/>
          <w:sz w:val="56"/>
          <w:szCs w:val="56"/>
          <w:u w:val="single"/>
        </w:rPr>
      </w:pPr>
      <w:r w:rsidRPr="009E45C2">
        <w:rPr>
          <w:rFonts w:asciiTheme="majorBidi" w:eastAsia="Times New Roman" w:hAnsiTheme="majorBidi" w:cstheme="majorBidi"/>
          <w:b/>
          <w:bCs/>
          <w:color w:val="000000" w:themeColor="text1"/>
          <w:sz w:val="56"/>
          <w:szCs w:val="56"/>
          <w:u w:val="single"/>
        </w:rPr>
        <w:t xml:space="preserve">Topic: The prosecutor v. </w:t>
      </w:r>
      <w:proofErr w:type="spellStart"/>
      <w:r w:rsidRPr="009E45C2">
        <w:rPr>
          <w:rFonts w:asciiTheme="majorBidi" w:eastAsia="Times New Roman" w:hAnsiTheme="majorBidi" w:cstheme="majorBidi"/>
          <w:b/>
          <w:bCs/>
          <w:color w:val="000000" w:themeColor="text1"/>
          <w:sz w:val="56"/>
          <w:szCs w:val="56"/>
          <w:u w:val="single"/>
        </w:rPr>
        <w:t>Hiss</w:t>
      </w:r>
      <w:r w:rsidRPr="009E45C2">
        <w:rPr>
          <w:rFonts w:asciiTheme="majorBidi" w:hAnsiTheme="majorBidi" w:cstheme="majorBidi"/>
          <w:b/>
          <w:bCs/>
          <w:color w:val="000000" w:themeColor="text1"/>
          <w:sz w:val="56"/>
          <w:szCs w:val="56"/>
          <w:u w:val="single"/>
          <w:shd w:val="clear" w:color="auto" w:fill="FFFFFF"/>
        </w:rPr>
        <w:t>è</w:t>
      </w:r>
      <w:r w:rsidRPr="009E45C2">
        <w:rPr>
          <w:rFonts w:asciiTheme="majorBidi" w:eastAsia="Times New Roman" w:hAnsiTheme="majorBidi" w:cstheme="majorBidi"/>
          <w:b/>
          <w:bCs/>
          <w:color w:val="000000" w:themeColor="text1"/>
          <w:sz w:val="56"/>
          <w:szCs w:val="56"/>
          <w:u w:val="single"/>
        </w:rPr>
        <w:t>ne</w:t>
      </w:r>
      <w:proofErr w:type="spellEnd"/>
      <w:r w:rsidRPr="009E45C2">
        <w:rPr>
          <w:rFonts w:asciiTheme="majorBidi" w:eastAsia="Times New Roman" w:hAnsiTheme="majorBidi" w:cstheme="majorBidi"/>
          <w:b/>
          <w:bCs/>
          <w:color w:val="000000" w:themeColor="text1"/>
          <w:sz w:val="56"/>
          <w:szCs w:val="56"/>
          <w:u w:val="single"/>
        </w:rPr>
        <w:t xml:space="preserve"> </w:t>
      </w:r>
      <w:proofErr w:type="spellStart"/>
      <w:r w:rsidRPr="009E45C2">
        <w:rPr>
          <w:rFonts w:asciiTheme="majorBidi" w:eastAsia="Times New Roman" w:hAnsiTheme="majorBidi" w:cstheme="majorBidi"/>
          <w:b/>
          <w:bCs/>
          <w:color w:val="000000" w:themeColor="text1"/>
          <w:sz w:val="56"/>
          <w:szCs w:val="56"/>
          <w:u w:val="single"/>
        </w:rPr>
        <w:t>Habr</w:t>
      </w:r>
      <w:r w:rsidRPr="009E45C2">
        <w:rPr>
          <w:rFonts w:asciiTheme="majorBidi" w:hAnsiTheme="majorBidi" w:cstheme="majorBidi"/>
          <w:b/>
          <w:bCs/>
          <w:color w:val="000000" w:themeColor="text1"/>
          <w:sz w:val="56"/>
          <w:szCs w:val="56"/>
          <w:u w:val="single"/>
          <w:shd w:val="clear" w:color="auto" w:fill="FFFFFF"/>
        </w:rPr>
        <w:t>è</w:t>
      </w:r>
      <w:proofErr w:type="spellEnd"/>
    </w:p>
    <w:p w:rsidR="00A342F5" w:rsidRPr="009E45C2" w:rsidRDefault="00A342F5">
      <w:pPr>
        <w:rPr>
          <w:rFonts w:asciiTheme="majorBidi" w:hAnsiTheme="majorBidi" w:cstheme="majorBidi"/>
          <w:color w:val="000000" w:themeColor="text1"/>
          <w:sz w:val="24"/>
          <w:szCs w:val="24"/>
        </w:rPr>
      </w:pPr>
    </w:p>
    <w:p w:rsidR="00A342F5" w:rsidRPr="009E45C2" w:rsidRDefault="00A342F5">
      <w:pPr>
        <w:rPr>
          <w:rFonts w:asciiTheme="majorBidi" w:hAnsiTheme="majorBidi" w:cstheme="majorBidi"/>
          <w:color w:val="000000" w:themeColor="text1"/>
          <w:sz w:val="24"/>
          <w:szCs w:val="24"/>
        </w:rPr>
      </w:pPr>
      <w:r w:rsidRPr="009E45C2">
        <w:rPr>
          <w:rFonts w:asciiTheme="majorBidi" w:hAnsiTheme="majorBidi" w:cstheme="majorBidi"/>
          <w:color w:val="000000" w:themeColor="text1"/>
          <w:sz w:val="24"/>
          <w:szCs w:val="24"/>
        </w:rPr>
        <w:t>Introduction:</w:t>
      </w:r>
    </w:p>
    <w:p w:rsidR="00A342F5" w:rsidRPr="009E45C2" w:rsidRDefault="00A342F5">
      <w:pPr>
        <w:rPr>
          <w:rFonts w:asciiTheme="majorBidi" w:hAnsiTheme="majorBidi" w:cstheme="majorBidi"/>
          <w:color w:val="000000" w:themeColor="text1"/>
          <w:sz w:val="24"/>
          <w:szCs w:val="24"/>
          <w:shd w:val="clear" w:color="auto" w:fill="FFFFFF"/>
        </w:rPr>
      </w:pPr>
      <w:proofErr w:type="spellStart"/>
      <w:r w:rsidRPr="009E45C2">
        <w:rPr>
          <w:rFonts w:asciiTheme="majorBidi" w:hAnsiTheme="majorBidi" w:cstheme="majorBidi"/>
          <w:color w:val="000000" w:themeColor="text1"/>
          <w:sz w:val="24"/>
          <w:szCs w:val="24"/>
          <w:shd w:val="clear" w:color="auto" w:fill="FFFFFF"/>
        </w:rPr>
        <w:t>Hissène</w:t>
      </w:r>
      <w:proofErr w:type="spellEnd"/>
      <w:r w:rsidRPr="009E45C2">
        <w:rPr>
          <w:rFonts w:asciiTheme="majorBidi" w:hAnsiTheme="majorBidi" w:cstheme="majorBidi"/>
          <w:color w:val="000000" w:themeColor="text1"/>
          <w:sz w:val="24"/>
          <w:szCs w:val="24"/>
          <w:shd w:val="clear" w:color="auto" w:fill="FFFFFF"/>
        </w:rPr>
        <w:t xml:space="preserve"> </w:t>
      </w:r>
      <w:proofErr w:type="spellStart"/>
      <w:r w:rsidRPr="009E45C2">
        <w:rPr>
          <w:rFonts w:asciiTheme="majorBidi" w:hAnsiTheme="majorBidi" w:cstheme="majorBidi"/>
          <w:color w:val="000000" w:themeColor="text1"/>
          <w:sz w:val="24"/>
          <w:szCs w:val="24"/>
          <w:shd w:val="clear" w:color="auto" w:fill="FFFFFF"/>
        </w:rPr>
        <w:t>Habré</w:t>
      </w:r>
      <w:proofErr w:type="spellEnd"/>
      <w:r w:rsidRPr="009E45C2">
        <w:rPr>
          <w:rFonts w:asciiTheme="majorBidi" w:hAnsiTheme="majorBidi" w:cstheme="majorBidi"/>
          <w:color w:val="000000" w:themeColor="text1"/>
          <w:sz w:val="24"/>
          <w:szCs w:val="24"/>
          <w:shd w:val="clear" w:color="auto" w:fill="FFFFFF"/>
        </w:rPr>
        <w:t xml:space="preserve"> was the President of the Republic of Chad from 1982 until 1990. During that time, he established a brutal dictatorship which, through its political police, the Bureau of Documentation and Security (Direction de la Documentation et de la </w:t>
      </w:r>
      <w:proofErr w:type="spellStart"/>
      <w:r w:rsidRPr="009E45C2">
        <w:rPr>
          <w:rFonts w:asciiTheme="majorBidi" w:hAnsiTheme="majorBidi" w:cstheme="majorBidi"/>
          <w:color w:val="000000" w:themeColor="text1"/>
          <w:sz w:val="24"/>
          <w:szCs w:val="24"/>
          <w:shd w:val="clear" w:color="auto" w:fill="FFFFFF"/>
        </w:rPr>
        <w:t>Sécurité</w:t>
      </w:r>
      <w:proofErr w:type="spellEnd"/>
      <w:r w:rsidRPr="009E45C2">
        <w:rPr>
          <w:rFonts w:asciiTheme="majorBidi" w:hAnsiTheme="majorBidi" w:cstheme="majorBidi"/>
          <w:color w:val="000000" w:themeColor="text1"/>
          <w:sz w:val="24"/>
          <w:szCs w:val="24"/>
          <w:shd w:val="clear" w:color="auto" w:fill="FFFFFF"/>
        </w:rPr>
        <w:t xml:space="preserve"> (DDS)), caused the deaths of tens of thousands of individuals. Residing in exile in Senegal, he was unsuccessfully brought before the Senegalese courts in 2000-2001 at which time the Supreme Court of Senegal confirmed that it did not have jurisdiction to hear the case as the acts allegedly committed by </w:t>
      </w:r>
      <w:proofErr w:type="spellStart"/>
      <w:r w:rsidRPr="009E45C2">
        <w:rPr>
          <w:rFonts w:asciiTheme="majorBidi" w:hAnsiTheme="majorBidi" w:cstheme="majorBidi"/>
          <w:color w:val="000000" w:themeColor="text1"/>
          <w:sz w:val="24"/>
          <w:szCs w:val="24"/>
          <w:shd w:val="clear" w:color="auto" w:fill="FFFFFF"/>
        </w:rPr>
        <w:t>Habré</w:t>
      </w:r>
      <w:proofErr w:type="spellEnd"/>
      <w:r w:rsidRPr="009E45C2">
        <w:rPr>
          <w:rFonts w:asciiTheme="majorBidi" w:hAnsiTheme="majorBidi" w:cstheme="majorBidi"/>
          <w:color w:val="000000" w:themeColor="text1"/>
          <w:sz w:val="24"/>
          <w:szCs w:val="24"/>
          <w:shd w:val="clear" w:color="auto" w:fill="FFFFFF"/>
        </w:rPr>
        <w:t xml:space="preserve"> were not </w:t>
      </w:r>
      <w:proofErr w:type="spellStart"/>
      <w:r w:rsidRPr="009E45C2">
        <w:rPr>
          <w:rFonts w:asciiTheme="majorBidi" w:hAnsiTheme="majorBidi" w:cstheme="majorBidi"/>
          <w:color w:val="000000" w:themeColor="text1"/>
          <w:sz w:val="24"/>
          <w:szCs w:val="24"/>
          <w:shd w:val="clear" w:color="auto" w:fill="FFFFFF"/>
        </w:rPr>
        <w:t>criminalised</w:t>
      </w:r>
      <w:proofErr w:type="spellEnd"/>
      <w:r w:rsidRPr="009E45C2">
        <w:rPr>
          <w:rFonts w:asciiTheme="majorBidi" w:hAnsiTheme="majorBidi" w:cstheme="majorBidi"/>
          <w:color w:val="000000" w:themeColor="text1"/>
          <w:sz w:val="24"/>
          <w:szCs w:val="24"/>
          <w:shd w:val="clear" w:color="auto" w:fill="FFFFFF"/>
        </w:rPr>
        <w:t xml:space="preserve"> under domestic law. In response to an African Union mandate to prosecute </w:t>
      </w:r>
      <w:proofErr w:type="spellStart"/>
      <w:r w:rsidRPr="009E45C2">
        <w:rPr>
          <w:rFonts w:asciiTheme="majorBidi" w:hAnsiTheme="majorBidi" w:cstheme="majorBidi"/>
          <w:color w:val="000000" w:themeColor="text1"/>
          <w:sz w:val="24"/>
          <w:szCs w:val="24"/>
          <w:shd w:val="clear" w:color="auto" w:fill="FFFFFF"/>
        </w:rPr>
        <w:t>Habré</w:t>
      </w:r>
      <w:proofErr w:type="spellEnd"/>
      <w:r w:rsidRPr="009E45C2">
        <w:rPr>
          <w:rFonts w:asciiTheme="majorBidi" w:hAnsiTheme="majorBidi" w:cstheme="majorBidi"/>
          <w:color w:val="000000" w:themeColor="text1"/>
          <w:sz w:val="24"/>
          <w:szCs w:val="24"/>
          <w:shd w:val="clear" w:color="auto" w:fill="FFFFFF"/>
        </w:rPr>
        <w:t>, Senegal amended its legislation to provide for universal jurisdiction over crimes against humanity and acts of torture committed by foreign nationals outside of Senegalese territory.</w:t>
      </w:r>
    </w:p>
    <w:p w:rsidR="00A342F5" w:rsidRPr="009E45C2" w:rsidRDefault="00A342F5">
      <w:pPr>
        <w:rPr>
          <w:rFonts w:asciiTheme="majorBidi" w:hAnsiTheme="majorBidi" w:cstheme="majorBidi"/>
          <w:color w:val="000000" w:themeColor="text1"/>
          <w:sz w:val="24"/>
          <w:szCs w:val="24"/>
          <w:shd w:val="clear" w:color="auto" w:fill="FFFFFF"/>
        </w:rPr>
      </w:pPr>
    </w:p>
    <w:p w:rsidR="00A342F5" w:rsidRPr="009E45C2" w:rsidRDefault="00A342F5" w:rsidP="00446776">
      <w:pPr>
        <w:rPr>
          <w:rFonts w:asciiTheme="majorBidi" w:hAnsiTheme="majorBidi" w:cstheme="majorBidi"/>
          <w:color w:val="000000" w:themeColor="text1"/>
          <w:sz w:val="24"/>
          <w:szCs w:val="24"/>
          <w:shd w:val="clear" w:color="auto" w:fill="FFFFFF"/>
        </w:rPr>
      </w:pPr>
      <w:r w:rsidRPr="009E45C2">
        <w:rPr>
          <w:rFonts w:asciiTheme="majorBidi" w:hAnsiTheme="majorBidi" w:cstheme="majorBidi"/>
          <w:color w:val="000000" w:themeColor="text1"/>
          <w:sz w:val="24"/>
          <w:szCs w:val="24"/>
          <w:shd w:val="clear" w:color="auto" w:fill="FFFFFF"/>
        </w:rPr>
        <w:t>Brief Case History:</w:t>
      </w:r>
    </w:p>
    <w:p w:rsidR="00446776" w:rsidRPr="009E45C2" w:rsidRDefault="00446776" w:rsidP="00446776">
      <w:pPr>
        <w:pStyle w:val="ListParagraph"/>
        <w:numPr>
          <w:ilvl w:val="0"/>
          <w:numId w:val="17"/>
        </w:numPr>
        <w:rPr>
          <w:rFonts w:asciiTheme="majorBidi" w:hAnsiTheme="majorBidi" w:cstheme="majorBidi"/>
          <w:b/>
          <w:bCs/>
          <w:color w:val="000000" w:themeColor="text1"/>
          <w:sz w:val="24"/>
          <w:szCs w:val="24"/>
          <w:shd w:val="clear" w:color="auto" w:fill="FFFFFF"/>
        </w:rPr>
      </w:pPr>
      <w:r w:rsidRPr="009E45C2">
        <w:rPr>
          <w:rFonts w:asciiTheme="majorBidi" w:hAnsiTheme="majorBidi" w:cstheme="majorBidi"/>
          <w:b/>
          <w:bCs/>
          <w:color w:val="000000" w:themeColor="text1"/>
          <w:sz w:val="24"/>
          <w:szCs w:val="24"/>
          <w:shd w:val="clear" w:color="auto" w:fill="FFFFFF"/>
        </w:rPr>
        <w:t>Ascension to Power (1982):</w:t>
      </w:r>
    </w:p>
    <w:p w:rsidR="00446776" w:rsidRPr="009E45C2" w:rsidRDefault="00446776" w:rsidP="00446776">
      <w:pPr>
        <w:ind w:left="360"/>
        <w:rPr>
          <w:rFonts w:asciiTheme="majorBidi" w:hAnsiTheme="majorBidi" w:cstheme="majorBidi"/>
          <w:b/>
          <w:bCs/>
          <w:color w:val="000000" w:themeColor="text1"/>
          <w:sz w:val="24"/>
          <w:szCs w:val="24"/>
          <w:shd w:val="clear" w:color="auto" w:fill="FFFFFF"/>
        </w:rPr>
      </w:pPr>
      <w:r w:rsidRPr="009E45C2">
        <w:rPr>
          <w:rFonts w:asciiTheme="majorBidi" w:hAnsiTheme="majorBidi" w:cstheme="majorBidi"/>
          <w:color w:val="000000" w:themeColor="text1"/>
          <w:sz w:val="24"/>
          <w:szCs w:val="24"/>
          <w:shd w:val="clear" w:color="auto" w:fill="FFFFFF"/>
        </w:rPr>
        <w:t xml:space="preserve">June 7, 1982: </w:t>
      </w:r>
      <w:proofErr w:type="spellStart"/>
      <w:r w:rsidRPr="009E45C2">
        <w:rPr>
          <w:rFonts w:asciiTheme="majorBidi" w:hAnsiTheme="majorBidi" w:cstheme="majorBidi"/>
          <w:color w:val="000000" w:themeColor="text1"/>
          <w:sz w:val="24"/>
          <w:szCs w:val="24"/>
          <w:shd w:val="clear" w:color="auto" w:fill="FFFFFF"/>
        </w:rPr>
        <w:t>Hissène</w:t>
      </w:r>
      <w:proofErr w:type="spellEnd"/>
      <w:r w:rsidRPr="009E45C2">
        <w:rPr>
          <w:rFonts w:asciiTheme="majorBidi" w:hAnsiTheme="majorBidi" w:cstheme="majorBidi"/>
          <w:color w:val="000000" w:themeColor="text1"/>
          <w:sz w:val="24"/>
          <w:szCs w:val="24"/>
          <w:shd w:val="clear" w:color="auto" w:fill="FFFFFF"/>
        </w:rPr>
        <w:t xml:space="preserve"> </w:t>
      </w:r>
      <w:proofErr w:type="spellStart"/>
      <w:r w:rsidRPr="009E45C2">
        <w:rPr>
          <w:rFonts w:asciiTheme="majorBidi" w:hAnsiTheme="majorBidi" w:cstheme="majorBidi"/>
          <w:color w:val="000000" w:themeColor="text1"/>
          <w:sz w:val="24"/>
          <w:szCs w:val="24"/>
          <w:shd w:val="clear" w:color="auto" w:fill="FFFFFF"/>
        </w:rPr>
        <w:t>Habré</w:t>
      </w:r>
      <w:proofErr w:type="spellEnd"/>
      <w:r w:rsidRPr="009E45C2">
        <w:rPr>
          <w:rFonts w:asciiTheme="majorBidi" w:hAnsiTheme="majorBidi" w:cstheme="majorBidi"/>
          <w:color w:val="000000" w:themeColor="text1"/>
          <w:sz w:val="24"/>
          <w:szCs w:val="24"/>
          <w:shd w:val="clear" w:color="auto" w:fill="FFFFFF"/>
        </w:rPr>
        <w:t xml:space="preserve">, a former defense minister, takes control of Chad through a military coup against President </w:t>
      </w:r>
      <w:proofErr w:type="spellStart"/>
      <w:r w:rsidRPr="009E45C2">
        <w:rPr>
          <w:rFonts w:asciiTheme="majorBidi" w:hAnsiTheme="majorBidi" w:cstheme="majorBidi"/>
          <w:color w:val="000000" w:themeColor="text1"/>
          <w:sz w:val="24"/>
          <w:szCs w:val="24"/>
          <w:shd w:val="clear" w:color="auto" w:fill="FFFFFF"/>
        </w:rPr>
        <w:t>Goukouni</w:t>
      </w:r>
      <w:proofErr w:type="spellEnd"/>
      <w:r w:rsidRPr="009E45C2">
        <w:rPr>
          <w:rFonts w:asciiTheme="majorBidi" w:hAnsiTheme="majorBidi" w:cstheme="majorBidi"/>
          <w:color w:val="000000" w:themeColor="text1"/>
          <w:sz w:val="24"/>
          <w:szCs w:val="24"/>
          <w:shd w:val="clear" w:color="auto" w:fill="FFFFFF"/>
        </w:rPr>
        <w:t xml:space="preserve"> </w:t>
      </w:r>
      <w:proofErr w:type="spellStart"/>
      <w:r w:rsidRPr="009E45C2">
        <w:rPr>
          <w:rFonts w:asciiTheme="majorBidi" w:hAnsiTheme="majorBidi" w:cstheme="majorBidi"/>
          <w:color w:val="000000" w:themeColor="text1"/>
          <w:sz w:val="24"/>
          <w:szCs w:val="24"/>
          <w:shd w:val="clear" w:color="auto" w:fill="FFFFFF"/>
        </w:rPr>
        <w:t>Oueddei</w:t>
      </w:r>
      <w:proofErr w:type="spellEnd"/>
      <w:r w:rsidRPr="009E45C2">
        <w:rPr>
          <w:rFonts w:asciiTheme="majorBidi" w:hAnsiTheme="majorBidi" w:cstheme="majorBidi"/>
          <w:color w:val="000000" w:themeColor="text1"/>
          <w:sz w:val="24"/>
          <w:szCs w:val="24"/>
          <w:shd w:val="clear" w:color="auto" w:fill="FFFFFF"/>
        </w:rPr>
        <w:t>. This event marks the beginning of his presidency.</w:t>
      </w:r>
    </w:p>
    <w:p w:rsidR="00446776" w:rsidRPr="009E45C2" w:rsidRDefault="00446776" w:rsidP="00446776">
      <w:pPr>
        <w:rPr>
          <w:rFonts w:asciiTheme="majorBidi" w:hAnsiTheme="majorBidi" w:cstheme="majorBidi"/>
          <w:color w:val="000000" w:themeColor="text1"/>
          <w:sz w:val="24"/>
          <w:szCs w:val="24"/>
          <w:shd w:val="clear" w:color="auto" w:fill="FFFFFF"/>
        </w:rPr>
      </w:pPr>
    </w:p>
    <w:p w:rsidR="00446776" w:rsidRPr="009E45C2" w:rsidRDefault="00446776" w:rsidP="00446776">
      <w:pPr>
        <w:pStyle w:val="ListParagraph"/>
        <w:numPr>
          <w:ilvl w:val="0"/>
          <w:numId w:val="17"/>
        </w:numPr>
        <w:rPr>
          <w:rFonts w:asciiTheme="majorBidi" w:hAnsiTheme="majorBidi" w:cstheme="majorBidi"/>
          <w:b/>
          <w:bCs/>
          <w:color w:val="000000" w:themeColor="text1"/>
          <w:sz w:val="24"/>
          <w:szCs w:val="24"/>
          <w:shd w:val="clear" w:color="auto" w:fill="FFFFFF"/>
        </w:rPr>
      </w:pPr>
      <w:r w:rsidRPr="009E45C2">
        <w:rPr>
          <w:rFonts w:asciiTheme="majorBidi" w:hAnsiTheme="majorBidi" w:cstheme="majorBidi"/>
          <w:b/>
          <w:bCs/>
          <w:color w:val="000000" w:themeColor="text1"/>
          <w:sz w:val="24"/>
          <w:szCs w:val="24"/>
          <w:shd w:val="clear" w:color="auto" w:fill="FFFFFF"/>
        </w:rPr>
        <w:t>Political Repression and Consolidation of Power:</w:t>
      </w:r>
    </w:p>
    <w:p w:rsidR="00446776" w:rsidRPr="009E45C2" w:rsidRDefault="00446776" w:rsidP="00446776">
      <w:pPr>
        <w:rPr>
          <w:rFonts w:asciiTheme="majorBidi" w:hAnsiTheme="majorBidi" w:cstheme="majorBidi"/>
          <w:color w:val="000000" w:themeColor="text1"/>
          <w:sz w:val="24"/>
          <w:szCs w:val="24"/>
          <w:shd w:val="clear" w:color="auto" w:fill="FFFFFF"/>
        </w:rPr>
      </w:pPr>
      <w:r w:rsidRPr="009E45C2">
        <w:rPr>
          <w:rFonts w:asciiTheme="majorBidi" w:hAnsiTheme="majorBidi" w:cstheme="majorBidi"/>
          <w:color w:val="000000" w:themeColor="text1"/>
          <w:sz w:val="24"/>
          <w:szCs w:val="24"/>
          <w:shd w:val="clear" w:color="auto" w:fill="FFFFFF"/>
        </w:rPr>
        <w:t xml:space="preserve">1982-1990: </w:t>
      </w:r>
      <w:proofErr w:type="spellStart"/>
      <w:r w:rsidRPr="009E45C2">
        <w:rPr>
          <w:rFonts w:asciiTheme="majorBidi" w:hAnsiTheme="majorBidi" w:cstheme="majorBidi"/>
          <w:color w:val="000000" w:themeColor="text1"/>
          <w:sz w:val="24"/>
          <w:szCs w:val="24"/>
          <w:shd w:val="clear" w:color="auto" w:fill="FFFFFF"/>
        </w:rPr>
        <w:t>Habré</w:t>
      </w:r>
      <w:proofErr w:type="spellEnd"/>
      <w:r w:rsidRPr="009E45C2">
        <w:rPr>
          <w:rFonts w:asciiTheme="majorBidi" w:hAnsiTheme="majorBidi" w:cstheme="majorBidi"/>
          <w:color w:val="000000" w:themeColor="text1"/>
          <w:sz w:val="24"/>
          <w:szCs w:val="24"/>
          <w:shd w:val="clear" w:color="auto" w:fill="FFFFFF"/>
        </w:rPr>
        <w:t>, founder of the National Union for Independence and Revolution (UNIR), establishes a single-party system, suppressing political opposition. The regime employs a pervasive system of surveillance and control, ensuring loyalty through fear and intimidation.</w:t>
      </w:r>
    </w:p>
    <w:p w:rsidR="00446776" w:rsidRPr="009E45C2" w:rsidRDefault="00446776" w:rsidP="00446776">
      <w:pPr>
        <w:rPr>
          <w:rFonts w:asciiTheme="majorBidi" w:hAnsiTheme="majorBidi" w:cstheme="majorBidi"/>
          <w:color w:val="000000" w:themeColor="text1"/>
          <w:sz w:val="24"/>
          <w:szCs w:val="24"/>
          <w:shd w:val="clear" w:color="auto" w:fill="FFFFFF"/>
        </w:rPr>
      </w:pPr>
    </w:p>
    <w:p w:rsidR="00446776" w:rsidRPr="009E45C2" w:rsidRDefault="00446776" w:rsidP="00446776">
      <w:pPr>
        <w:pStyle w:val="ListParagraph"/>
        <w:numPr>
          <w:ilvl w:val="0"/>
          <w:numId w:val="17"/>
        </w:numPr>
        <w:rPr>
          <w:rFonts w:asciiTheme="majorBidi" w:hAnsiTheme="majorBidi" w:cstheme="majorBidi"/>
          <w:color w:val="000000" w:themeColor="text1"/>
          <w:sz w:val="24"/>
          <w:szCs w:val="24"/>
          <w:shd w:val="clear" w:color="auto" w:fill="FFFFFF"/>
        </w:rPr>
      </w:pPr>
      <w:r w:rsidRPr="009E45C2">
        <w:rPr>
          <w:rFonts w:asciiTheme="majorBidi" w:hAnsiTheme="majorBidi" w:cstheme="majorBidi"/>
          <w:b/>
          <w:bCs/>
          <w:color w:val="000000" w:themeColor="text1"/>
          <w:sz w:val="24"/>
          <w:szCs w:val="24"/>
          <w:shd w:val="clear" w:color="auto" w:fill="FFFFFF"/>
        </w:rPr>
        <w:t>Formation of the DDS:</w:t>
      </w:r>
    </w:p>
    <w:p w:rsidR="00446776" w:rsidRPr="009E45C2" w:rsidRDefault="00446776" w:rsidP="00446776">
      <w:pPr>
        <w:rPr>
          <w:rFonts w:asciiTheme="majorBidi" w:hAnsiTheme="majorBidi" w:cstheme="majorBidi"/>
          <w:color w:val="000000" w:themeColor="text1"/>
          <w:sz w:val="24"/>
          <w:szCs w:val="24"/>
          <w:shd w:val="clear" w:color="auto" w:fill="FFFFFF"/>
        </w:rPr>
      </w:pPr>
      <w:r w:rsidRPr="009E45C2">
        <w:rPr>
          <w:rFonts w:asciiTheme="majorBidi" w:hAnsiTheme="majorBidi" w:cstheme="majorBidi"/>
          <w:color w:val="000000" w:themeColor="text1"/>
          <w:sz w:val="24"/>
          <w:szCs w:val="24"/>
          <w:shd w:val="clear" w:color="auto" w:fill="FFFFFF"/>
        </w:rPr>
        <w:t xml:space="preserve">1982: </w:t>
      </w:r>
      <w:proofErr w:type="spellStart"/>
      <w:r w:rsidRPr="009E45C2">
        <w:rPr>
          <w:rFonts w:asciiTheme="majorBidi" w:hAnsiTheme="majorBidi" w:cstheme="majorBidi"/>
          <w:color w:val="000000" w:themeColor="text1"/>
          <w:sz w:val="24"/>
          <w:szCs w:val="24"/>
          <w:shd w:val="clear" w:color="auto" w:fill="FFFFFF"/>
        </w:rPr>
        <w:t>Hissène</w:t>
      </w:r>
      <w:proofErr w:type="spellEnd"/>
      <w:r w:rsidRPr="009E45C2">
        <w:rPr>
          <w:rFonts w:asciiTheme="majorBidi" w:hAnsiTheme="majorBidi" w:cstheme="majorBidi"/>
          <w:color w:val="000000" w:themeColor="text1"/>
          <w:sz w:val="24"/>
          <w:szCs w:val="24"/>
          <w:shd w:val="clear" w:color="auto" w:fill="FFFFFF"/>
        </w:rPr>
        <w:t xml:space="preserve"> </w:t>
      </w:r>
      <w:proofErr w:type="spellStart"/>
      <w:r w:rsidRPr="009E45C2">
        <w:rPr>
          <w:rFonts w:asciiTheme="majorBidi" w:hAnsiTheme="majorBidi" w:cstheme="majorBidi"/>
          <w:color w:val="000000" w:themeColor="text1"/>
          <w:sz w:val="24"/>
          <w:szCs w:val="24"/>
          <w:shd w:val="clear" w:color="auto" w:fill="FFFFFF"/>
        </w:rPr>
        <w:t>Habré</w:t>
      </w:r>
      <w:proofErr w:type="spellEnd"/>
      <w:r w:rsidRPr="009E45C2">
        <w:rPr>
          <w:rFonts w:asciiTheme="majorBidi" w:hAnsiTheme="majorBidi" w:cstheme="majorBidi"/>
          <w:color w:val="000000" w:themeColor="text1"/>
          <w:sz w:val="24"/>
          <w:szCs w:val="24"/>
          <w:shd w:val="clear" w:color="auto" w:fill="FFFFFF"/>
        </w:rPr>
        <w:t xml:space="preserve"> establishes the Documentation and Security Directorate (DDS) with Saleh </w:t>
      </w:r>
      <w:proofErr w:type="spellStart"/>
      <w:r w:rsidRPr="009E45C2">
        <w:rPr>
          <w:rFonts w:asciiTheme="majorBidi" w:hAnsiTheme="majorBidi" w:cstheme="majorBidi"/>
          <w:color w:val="000000" w:themeColor="text1"/>
          <w:sz w:val="24"/>
          <w:szCs w:val="24"/>
          <w:shd w:val="clear" w:color="auto" w:fill="FFFFFF"/>
        </w:rPr>
        <w:t>Younous</w:t>
      </w:r>
      <w:proofErr w:type="spellEnd"/>
      <w:r w:rsidRPr="009E45C2">
        <w:rPr>
          <w:rFonts w:asciiTheme="majorBidi" w:hAnsiTheme="majorBidi" w:cstheme="majorBidi"/>
          <w:color w:val="000000" w:themeColor="text1"/>
          <w:sz w:val="24"/>
          <w:szCs w:val="24"/>
          <w:shd w:val="clear" w:color="auto" w:fill="FFFFFF"/>
        </w:rPr>
        <w:t xml:space="preserve"> at its helm. The DDS, conceived as an intelligence agency, quickly transforms into a feared instrument of repression. It operates clandestinely, employing a network of informants and surveillance to stifle any perceived threats to the regime. Under </w:t>
      </w:r>
      <w:proofErr w:type="spellStart"/>
      <w:r w:rsidRPr="009E45C2">
        <w:rPr>
          <w:rFonts w:asciiTheme="majorBidi" w:hAnsiTheme="majorBidi" w:cstheme="majorBidi"/>
          <w:color w:val="000000" w:themeColor="text1"/>
          <w:sz w:val="24"/>
          <w:szCs w:val="24"/>
          <w:shd w:val="clear" w:color="auto" w:fill="FFFFFF"/>
        </w:rPr>
        <w:t>Younous's</w:t>
      </w:r>
      <w:proofErr w:type="spellEnd"/>
      <w:r w:rsidRPr="009E45C2">
        <w:rPr>
          <w:rFonts w:asciiTheme="majorBidi" w:hAnsiTheme="majorBidi" w:cstheme="majorBidi"/>
          <w:color w:val="000000" w:themeColor="text1"/>
          <w:sz w:val="24"/>
          <w:szCs w:val="24"/>
          <w:shd w:val="clear" w:color="auto" w:fill="FFFFFF"/>
        </w:rPr>
        <w:t xml:space="preserve"> leadership, the DDS becomes infamous for its ruthlessness, orchestrating mass arrests, torture, and extrajudicial executions.</w:t>
      </w:r>
    </w:p>
    <w:p w:rsidR="00446776" w:rsidRPr="009E45C2" w:rsidRDefault="00446776" w:rsidP="00446776">
      <w:pPr>
        <w:pStyle w:val="ListParagraph"/>
        <w:numPr>
          <w:ilvl w:val="0"/>
          <w:numId w:val="17"/>
        </w:numPr>
        <w:rPr>
          <w:rFonts w:asciiTheme="majorBidi" w:hAnsiTheme="majorBidi" w:cstheme="majorBidi"/>
          <w:color w:val="000000" w:themeColor="text1"/>
          <w:sz w:val="24"/>
          <w:szCs w:val="24"/>
          <w:shd w:val="clear" w:color="auto" w:fill="FFFFFF"/>
        </w:rPr>
      </w:pPr>
      <w:r w:rsidRPr="009E45C2">
        <w:rPr>
          <w:rFonts w:asciiTheme="majorBidi" w:hAnsiTheme="majorBidi" w:cstheme="majorBidi"/>
          <w:b/>
          <w:bCs/>
          <w:color w:val="000000" w:themeColor="text1"/>
          <w:sz w:val="24"/>
          <w:szCs w:val="24"/>
          <w:shd w:val="clear" w:color="auto" w:fill="FFFFFF"/>
        </w:rPr>
        <w:t xml:space="preserve"> Ethnic Targeting and Human Rights Abuses:</w:t>
      </w:r>
    </w:p>
    <w:p w:rsidR="00446776" w:rsidRPr="009E45C2" w:rsidRDefault="00446776" w:rsidP="00446776">
      <w:pPr>
        <w:ind w:left="720"/>
        <w:rPr>
          <w:rFonts w:asciiTheme="majorBidi" w:hAnsiTheme="majorBidi" w:cstheme="majorBidi"/>
          <w:color w:val="000000" w:themeColor="text1"/>
          <w:sz w:val="24"/>
          <w:szCs w:val="24"/>
          <w:shd w:val="clear" w:color="auto" w:fill="FFFFFF"/>
        </w:rPr>
      </w:pPr>
      <w:r w:rsidRPr="009E45C2">
        <w:rPr>
          <w:rFonts w:asciiTheme="majorBidi" w:hAnsiTheme="majorBidi" w:cstheme="majorBidi"/>
          <w:color w:val="000000" w:themeColor="text1"/>
          <w:sz w:val="24"/>
          <w:szCs w:val="24"/>
          <w:shd w:val="clear" w:color="auto" w:fill="FFFFFF"/>
        </w:rPr>
        <w:t xml:space="preserve">1982-1990: </w:t>
      </w:r>
      <w:proofErr w:type="spellStart"/>
      <w:r w:rsidRPr="009E45C2">
        <w:rPr>
          <w:rFonts w:asciiTheme="majorBidi" w:hAnsiTheme="majorBidi" w:cstheme="majorBidi"/>
          <w:color w:val="000000" w:themeColor="text1"/>
          <w:sz w:val="24"/>
          <w:szCs w:val="24"/>
          <w:shd w:val="clear" w:color="auto" w:fill="FFFFFF"/>
        </w:rPr>
        <w:t>Hissène</w:t>
      </w:r>
      <w:proofErr w:type="spellEnd"/>
      <w:r w:rsidRPr="009E45C2">
        <w:rPr>
          <w:rFonts w:asciiTheme="majorBidi" w:hAnsiTheme="majorBidi" w:cstheme="majorBidi"/>
          <w:color w:val="000000" w:themeColor="text1"/>
          <w:sz w:val="24"/>
          <w:szCs w:val="24"/>
          <w:shd w:val="clear" w:color="auto" w:fill="FFFFFF"/>
        </w:rPr>
        <w:t xml:space="preserve"> </w:t>
      </w:r>
      <w:proofErr w:type="spellStart"/>
      <w:r w:rsidRPr="009E45C2">
        <w:rPr>
          <w:rFonts w:asciiTheme="majorBidi" w:hAnsiTheme="majorBidi" w:cstheme="majorBidi"/>
          <w:color w:val="000000" w:themeColor="text1"/>
          <w:sz w:val="24"/>
          <w:szCs w:val="24"/>
          <w:shd w:val="clear" w:color="auto" w:fill="FFFFFF"/>
        </w:rPr>
        <w:t>Habré's</w:t>
      </w:r>
      <w:proofErr w:type="spellEnd"/>
      <w:r w:rsidRPr="009E45C2">
        <w:rPr>
          <w:rFonts w:asciiTheme="majorBidi" w:hAnsiTheme="majorBidi" w:cstheme="majorBidi"/>
          <w:color w:val="000000" w:themeColor="text1"/>
          <w:sz w:val="24"/>
          <w:szCs w:val="24"/>
          <w:shd w:val="clear" w:color="auto" w:fill="FFFFFF"/>
        </w:rPr>
        <w:t xml:space="preserve"> regime deliberately targets specific ethnic groups, most notably the </w:t>
      </w:r>
      <w:proofErr w:type="spellStart"/>
      <w:r w:rsidRPr="009E45C2">
        <w:rPr>
          <w:rFonts w:asciiTheme="majorBidi" w:hAnsiTheme="majorBidi" w:cstheme="majorBidi"/>
          <w:color w:val="000000" w:themeColor="text1"/>
          <w:sz w:val="24"/>
          <w:szCs w:val="24"/>
          <w:shd w:val="clear" w:color="auto" w:fill="FFFFFF"/>
        </w:rPr>
        <w:t>Hadjerai</w:t>
      </w:r>
      <w:proofErr w:type="spellEnd"/>
      <w:r w:rsidRPr="009E45C2">
        <w:rPr>
          <w:rFonts w:asciiTheme="majorBidi" w:hAnsiTheme="majorBidi" w:cstheme="majorBidi"/>
          <w:color w:val="000000" w:themeColor="text1"/>
          <w:sz w:val="24"/>
          <w:szCs w:val="24"/>
          <w:shd w:val="clear" w:color="auto" w:fill="FFFFFF"/>
        </w:rPr>
        <w:t xml:space="preserve"> and Zaghawa, accusing them of supporting opposition movements. The DDS engages in widespread human rights abuses, implementing a policy of collective punishment. Torture techniques include "</w:t>
      </w:r>
      <w:proofErr w:type="spellStart"/>
      <w:r w:rsidRPr="009E45C2">
        <w:rPr>
          <w:rFonts w:asciiTheme="majorBidi" w:hAnsiTheme="majorBidi" w:cstheme="majorBidi"/>
          <w:color w:val="000000" w:themeColor="text1"/>
          <w:sz w:val="24"/>
          <w:szCs w:val="24"/>
          <w:shd w:val="clear" w:color="auto" w:fill="FFFFFF"/>
        </w:rPr>
        <w:t>Arbatachar</w:t>
      </w:r>
      <w:proofErr w:type="spellEnd"/>
      <w:r w:rsidRPr="009E45C2">
        <w:rPr>
          <w:rFonts w:asciiTheme="majorBidi" w:hAnsiTheme="majorBidi" w:cstheme="majorBidi"/>
          <w:color w:val="000000" w:themeColor="text1"/>
          <w:sz w:val="24"/>
          <w:szCs w:val="24"/>
          <w:shd w:val="clear" w:color="auto" w:fill="FFFFFF"/>
        </w:rPr>
        <w:t xml:space="preserve">," a form of suspension </w:t>
      </w:r>
      <w:r w:rsidRPr="009E45C2">
        <w:rPr>
          <w:rFonts w:asciiTheme="majorBidi" w:hAnsiTheme="majorBidi" w:cstheme="majorBidi"/>
          <w:color w:val="000000" w:themeColor="text1"/>
          <w:sz w:val="24"/>
          <w:szCs w:val="24"/>
          <w:shd w:val="clear" w:color="auto" w:fill="FFFFFF"/>
        </w:rPr>
        <w:lastRenderedPageBreak/>
        <w:t>from a car tire, adding to the brutality of the regime. Reports surface of secret prisons like the "Piscine" and "</w:t>
      </w:r>
      <w:proofErr w:type="spellStart"/>
      <w:r w:rsidRPr="009E45C2">
        <w:rPr>
          <w:rFonts w:asciiTheme="majorBidi" w:hAnsiTheme="majorBidi" w:cstheme="majorBidi"/>
          <w:color w:val="000000" w:themeColor="text1"/>
          <w:sz w:val="24"/>
          <w:szCs w:val="24"/>
          <w:shd w:val="clear" w:color="auto" w:fill="FFFFFF"/>
        </w:rPr>
        <w:t>Guereda</w:t>
      </w:r>
      <w:proofErr w:type="spellEnd"/>
      <w:r w:rsidRPr="009E45C2">
        <w:rPr>
          <w:rFonts w:asciiTheme="majorBidi" w:hAnsiTheme="majorBidi" w:cstheme="majorBidi"/>
          <w:color w:val="000000" w:themeColor="text1"/>
          <w:sz w:val="24"/>
          <w:szCs w:val="24"/>
          <w:shd w:val="clear" w:color="auto" w:fill="FFFFFF"/>
        </w:rPr>
        <w:t>," where systematic abuse and atrocities occur.</w:t>
      </w:r>
    </w:p>
    <w:p w:rsidR="00446776" w:rsidRPr="009E45C2" w:rsidRDefault="00446776" w:rsidP="00446776">
      <w:pPr>
        <w:pStyle w:val="ListParagraph"/>
        <w:numPr>
          <w:ilvl w:val="0"/>
          <w:numId w:val="17"/>
        </w:numPr>
        <w:rPr>
          <w:rFonts w:asciiTheme="majorBidi" w:hAnsiTheme="majorBidi" w:cstheme="majorBidi"/>
          <w:color w:val="000000" w:themeColor="text1"/>
          <w:sz w:val="24"/>
          <w:szCs w:val="24"/>
          <w:shd w:val="clear" w:color="auto" w:fill="FFFFFF"/>
        </w:rPr>
      </w:pPr>
      <w:r w:rsidRPr="009E45C2">
        <w:rPr>
          <w:rFonts w:asciiTheme="majorBidi" w:hAnsiTheme="majorBidi" w:cstheme="majorBidi"/>
          <w:b/>
          <w:bCs/>
          <w:color w:val="000000" w:themeColor="text1"/>
          <w:sz w:val="24"/>
          <w:szCs w:val="24"/>
          <w:shd w:val="clear" w:color="auto" w:fill="FFFFFF"/>
        </w:rPr>
        <w:t xml:space="preserve"> Chadian-Libyan Conflict (1980s):</w:t>
      </w:r>
    </w:p>
    <w:p w:rsidR="00446776" w:rsidRPr="009E45C2" w:rsidRDefault="00446776" w:rsidP="00446776">
      <w:pPr>
        <w:ind w:left="720"/>
        <w:rPr>
          <w:rFonts w:asciiTheme="majorBidi" w:hAnsiTheme="majorBidi" w:cstheme="majorBidi"/>
          <w:color w:val="000000" w:themeColor="text1"/>
          <w:sz w:val="24"/>
          <w:szCs w:val="24"/>
          <w:shd w:val="clear" w:color="auto" w:fill="FFFFFF"/>
        </w:rPr>
      </w:pPr>
      <w:r w:rsidRPr="009E45C2">
        <w:rPr>
          <w:rFonts w:asciiTheme="majorBidi" w:hAnsiTheme="majorBidi" w:cstheme="majorBidi"/>
          <w:color w:val="000000" w:themeColor="text1"/>
          <w:sz w:val="24"/>
          <w:szCs w:val="24"/>
          <w:shd w:val="clear" w:color="auto" w:fill="FFFFFF"/>
        </w:rPr>
        <w:t xml:space="preserve">1980s: Ongoing conflicts with Libya, spurred by territorial disputes and ideological differences, result in a series of battles and proxy wars. </w:t>
      </w:r>
      <w:proofErr w:type="spellStart"/>
      <w:r w:rsidRPr="009E45C2">
        <w:rPr>
          <w:rFonts w:asciiTheme="majorBidi" w:hAnsiTheme="majorBidi" w:cstheme="majorBidi"/>
          <w:color w:val="000000" w:themeColor="text1"/>
          <w:sz w:val="24"/>
          <w:szCs w:val="24"/>
          <w:shd w:val="clear" w:color="auto" w:fill="FFFFFF"/>
        </w:rPr>
        <w:t>Habré</w:t>
      </w:r>
      <w:proofErr w:type="spellEnd"/>
      <w:r w:rsidRPr="009E45C2">
        <w:rPr>
          <w:rFonts w:asciiTheme="majorBidi" w:hAnsiTheme="majorBidi" w:cstheme="majorBidi"/>
          <w:color w:val="000000" w:themeColor="text1"/>
          <w:sz w:val="24"/>
          <w:szCs w:val="24"/>
          <w:shd w:val="clear" w:color="auto" w:fill="FFFFFF"/>
        </w:rPr>
        <w:t xml:space="preserve"> positions Chad as an anti-Libyan stronghold, receiving support from the United States and France. The conflict exacerbates regional tensions and contributes to a volatile geopolitical landscape.</w:t>
      </w:r>
    </w:p>
    <w:p w:rsidR="00446776" w:rsidRPr="009E45C2" w:rsidRDefault="00446776" w:rsidP="00446776">
      <w:pPr>
        <w:pStyle w:val="ListParagraph"/>
        <w:numPr>
          <w:ilvl w:val="0"/>
          <w:numId w:val="17"/>
        </w:numPr>
        <w:rPr>
          <w:rFonts w:asciiTheme="majorBidi" w:hAnsiTheme="majorBidi" w:cstheme="majorBidi"/>
          <w:color w:val="000000" w:themeColor="text1"/>
          <w:sz w:val="24"/>
          <w:szCs w:val="24"/>
          <w:shd w:val="clear" w:color="auto" w:fill="FFFFFF"/>
        </w:rPr>
      </w:pPr>
      <w:r w:rsidRPr="009E45C2">
        <w:rPr>
          <w:rFonts w:asciiTheme="majorBidi" w:hAnsiTheme="majorBidi" w:cstheme="majorBidi"/>
          <w:b/>
          <w:bCs/>
          <w:color w:val="000000" w:themeColor="text1"/>
          <w:sz w:val="24"/>
          <w:szCs w:val="24"/>
          <w:shd w:val="clear" w:color="auto" w:fill="FFFFFF"/>
        </w:rPr>
        <w:t>Invasion of Libya:</w:t>
      </w:r>
    </w:p>
    <w:p w:rsidR="00446776" w:rsidRPr="009E45C2" w:rsidRDefault="00446776" w:rsidP="00446776">
      <w:pPr>
        <w:ind w:left="720"/>
        <w:rPr>
          <w:rFonts w:asciiTheme="majorBidi" w:hAnsiTheme="majorBidi" w:cstheme="majorBidi"/>
          <w:color w:val="000000" w:themeColor="text1"/>
          <w:sz w:val="24"/>
          <w:szCs w:val="24"/>
          <w:shd w:val="clear" w:color="auto" w:fill="FFFFFF"/>
        </w:rPr>
      </w:pPr>
      <w:r w:rsidRPr="009E45C2">
        <w:rPr>
          <w:rFonts w:asciiTheme="majorBidi" w:hAnsiTheme="majorBidi" w:cstheme="majorBidi"/>
          <w:color w:val="000000" w:themeColor="text1"/>
          <w:sz w:val="24"/>
          <w:szCs w:val="24"/>
          <w:shd w:val="clear" w:color="auto" w:fill="FFFFFF"/>
        </w:rPr>
        <w:t xml:space="preserve">September 1983: In a bold move, </w:t>
      </w:r>
      <w:proofErr w:type="spellStart"/>
      <w:r w:rsidRPr="009E45C2">
        <w:rPr>
          <w:rFonts w:asciiTheme="majorBidi" w:hAnsiTheme="majorBidi" w:cstheme="majorBidi"/>
          <w:color w:val="000000" w:themeColor="text1"/>
          <w:sz w:val="24"/>
          <w:szCs w:val="24"/>
          <w:shd w:val="clear" w:color="auto" w:fill="FFFFFF"/>
        </w:rPr>
        <w:t>Habré</w:t>
      </w:r>
      <w:proofErr w:type="spellEnd"/>
      <w:r w:rsidRPr="009E45C2">
        <w:rPr>
          <w:rFonts w:asciiTheme="majorBidi" w:hAnsiTheme="majorBidi" w:cstheme="majorBidi"/>
          <w:color w:val="000000" w:themeColor="text1"/>
          <w:sz w:val="24"/>
          <w:szCs w:val="24"/>
          <w:shd w:val="clear" w:color="auto" w:fill="FFFFFF"/>
        </w:rPr>
        <w:t xml:space="preserve"> launches a military invasion of Libya, targeting the </w:t>
      </w:r>
      <w:proofErr w:type="spellStart"/>
      <w:r w:rsidRPr="009E45C2">
        <w:rPr>
          <w:rFonts w:asciiTheme="majorBidi" w:hAnsiTheme="majorBidi" w:cstheme="majorBidi"/>
          <w:color w:val="000000" w:themeColor="text1"/>
          <w:sz w:val="24"/>
          <w:szCs w:val="24"/>
          <w:shd w:val="clear" w:color="auto" w:fill="FFFFFF"/>
        </w:rPr>
        <w:t>Aouzou</w:t>
      </w:r>
      <w:proofErr w:type="spellEnd"/>
      <w:r w:rsidRPr="009E45C2">
        <w:rPr>
          <w:rFonts w:asciiTheme="majorBidi" w:hAnsiTheme="majorBidi" w:cstheme="majorBidi"/>
          <w:color w:val="000000" w:themeColor="text1"/>
          <w:sz w:val="24"/>
          <w:szCs w:val="24"/>
          <w:shd w:val="clear" w:color="auto" w:fill="FFFFFF"/>
        </w:rPr>
        <w:t xml:space="preserve"> Strip. The invasion is met with fierce resistance from Muammar Gaddafi's forces. The conflict underscores the personal animosity between </w:t>
      </w:r>
      <w:proofErr w:type="spellStart"/>
      <w:r w:rsidRPr="009E45C2">
        <w:rPr>
          <w:rFonts w:asciiTheme="majorBidi" w:hAnsiTheme="majorBidi" w:cstheme="majorBidi"/>
          <w:color w:val="000000" w:themeColor="text1"/>
          <w:sz w:val="24"/>
          <w:szCs w:val="24"/>
          <w:shd w:val="clear" w:color="auto" w:fill="FFFFFF"/>
        </w:rPr>
        <w:t>Habré</w:t>
      </w:r>
      <w:proofErr w:type="spellEnd"/>
      <w:r w:rsidRPr="009E45C2">
        <w:rPr>
          <w:rFonts w:asciiTheme="majorBidi" w:hAnsiTheme="majorBidi" w:cstheme="majorBidi"/>
          <w:color w:val="000000" w:themeColor="text1"/>
          <w:sz w:val="24"/>
          <w:szCs w:val="24"/>
          <w:shd w:val="clear" w:color="auto" w:fill="FFFFFF"/>
        </w:rPr>
        <w:t xml:space="preserve"> and Gaddafi, as well as the complex web of geopolitical rivalries in the region.</w:t>
      </w:r>
    </w:p>
    <w:p w:rsidR="00446776" w:rsidRPr="009E45C2" w:rsidRDefault="00446776" w:rsidP="00446776">
      <w:pPr>
        <w:pStyle w:val="ListParagraph"/>
        <w:numPr>
          <w:ilvl w:val="0"/>
          <w:numId w:val="17"/>
        </w:numPr>
        <w:rPr>
          <w:rFonts w:asciiTheme="majorBidi" w:hAnsiTheme="majorBidi" w:cstheme="majorBidi"/>
          <w:color w:val="000000" w:themeColor="text1"/>
          <w:sz w:val="24"/>
          <w:szCs w:val="24"/>
          <w:shd w:val="clear" w:color="auto" w:fill="FFFFFF"/>
        </w:rPr>
      </w:pPr>
      <w:r w:rsidRPr="009E45C2">
        <w:rPr>
          <w:rFonts w:asciiTheme="majorBidi" w:hAnsiTheme="majorBidi" w:cstheme="majorBidi"/>
          <w:b/>
          <w:bCs/>
          <w:color w:val="000000" w:themeColor="text1"/>
          <w:sz w:val="24"/>
          <w:szCs w:val="24"/>
          <w:shd w:val="clear" w:color="auto" w:fill="FFFFFF"/>
        </w:rPr>
        <w:t xml:space="preserve"> Internal Opposition and Rebellion:</w:t>
      </w:r>
    </w:p>
    <w:p w:rsidR="00446776" w:rsidRPr="009E45C2" w:rsidRDefault="00446776" w:rsidP="00446776">
      <w:pPr>
        <w:ind w:left="720"/>
        <w:rPr>
          <w:rFonts w:asciiTheme="majorBidi" w:hAnsiTheme="majorBidi" w:cstheme="majorBidi"/>
          <w:color w:val="000000" w:themeColor="text1"/>
          <w:sz w:val="24"/>
          <w:szCs w:val="24"/>
          <w:shd w:val="clear" w:color="auto" w:fill="FFFFFF"/>
        </w:rPr>
      </w:pPr>
      <w:r w:rsidRPr="009E45C2">
        <w:rPr>
          <w:rFonts w:asciiTheme="majorBidi" w:hAnsiTheme="majorBidi" w:cstheme="majorBidi"/>
          <w:color w:val="000000" w:themeColor="text1"/>
          <w:sz w:val="24"/>
          <w:szCs w:val="24"/>
          <w:shd w:val="clear" w:color="auto" w:fill="FFFFFF"/>
        </w:rPr>
        <w:t xml:space="preserve">1989-1990: Internal dissent against </w:t>
      </w:r>
      <w:proofErr w:type="spellStart"/>
      <w:r w:rsidRPr="009E45C2">
        <w:rPr>
          <w:rFonts w:asciiTheme="majorBidi" w:hAnsiTheme="majorBidi" w:cstheme="majorBidi"/>
          <w:color w:val="000000" w:themeColor="text1"/>
          <w:sz w:val="24"/>
          <w:szCs w:val="24"/>
          <w:shd w:val="clear" w:color="auto" w:fill="FFFFFF"/>
        </w:rPr>
        <w:t>Habré's</w:t>
      </w:r>
      <w:proofErr w:type="spellEnd"/>
      <w:r w:rsidRPr="009E45C2">
        <w:rPr>
          <w:rFonts w:asciiTheme="majorBidi" w:hAnsiTheme="majorBidi" w:cstheme="majorBidi"/>
          <w:color w:val="000000" w:themeColor="text1"/>
          <w:sz w:val="24"/>
          <w:szCs w:val="24"/>
          <w:shd w:val="clear" w:color="auto" w:fill="FFFFFF"/>
        </w:rPr>
        <w:t xml:space="preserve"> regime intensifies, fueled by economic hardships and a growing dissatisfaction with authoritarian rule. </w:t>
      </w:r>
      <w:proofErr w:type="spellStart"/>
      <w:r w:rsidRPr="009E45C2">
        <w:rPr>
          <w:rFonts w:asciiTheme="majorBidi" w:hAnsiTheme="majorBidi" w:cstheme="majorBidi"/>
          <w:color w:val="000000" w:themeColor="text1"/>
          <w:sz w:val="24"/>
          <w:szCs w:val="24"/>
          <w:shd w:val="clear" w:color="auto" w:fill="FFFFFF"/>
        </w:rPr>
        <w:t>Idriss</w:t>
      </w:r>
      <w:proofErr w:type="spellEnd"/>
      <w:r w:rsidRPr="009E45C2">
        <w:rPr>
          <w:rFonts w:asciiTheme="majorBidi" w:hAnsiTheme="majorBidi" w:cstheme="majorBidi"/>
          <w:color w:val="000000" w:themeColor="text1"/>
          <w:sz w:val="24"/>
          <w:szCs w:val="24"/>
          <w:shd w:val="clear" w:color="auto" w:fill="FFFFFF"/>
        </w:rPr>
        <w:t xml:space="preserve"> </w:t>
      </w:r>
      <w:proofErr w:type="spellStart"/>
      <w:r w:rsidRPr="009E45C2">
        <w:rPr>
          <w:rFonts w:asciiTheme="majorBidi" w:hAnsiTheme="majorBidi" w:cstheme="majorBidi"/>
          <w:color w:val="000000" w:themeColor="text1"/>
          <w:sz w:val="24"/>
          <w:szCs w:val="24"/>
          <w:shd w:val="clear" w:color="auto" w:fill="FFFFFF"/>
        </w:rPr>
        <w:t>Déby</w:t>
      </w:r>
      <w:proofErr w:type="spellEnd"/>
      <w:r w:rsidRPr="009E45C2">
        <w:rPr>
          <w:rFonts w:asciiTheme="majorBidi" w:hAnsiTheme="majorBidi" w:cstheme="majorBidi"/>
          <w:color w:val="000000" w:themeColor="text1"/>
          <w:sz w:val="24"/>
          <w:szCs w:val="24"/>
          <w:shd w:val="clear" w:color="auto" w:fill="FFFFFF"/>
        </w:rPr>
        <w:t xml:space="preserve">, once a key military figure under </w:t>
      </w:r>
      <w:proofErr w:type="spellStart"/>
      <w:r w:rsidRPr="009E45C2">
        <w:rPr>
          <w:rFonts w:asciiTheme="majorBidi" w:hAnsiTheme="majorBidi" w:cstheme="majorBidi"/>
          <w:color w:val="000000" w:themeColor="text1"/>
          <w:sz w:val="24"/>
          <w:szCs w:val="24"/>
          <w:shd w:val="clear" w:color="auto" w:fill="FFFFFF"/>
        </w:rPr>
        <w:t>Habré</w:t>
      </w:r>
      <w:proofErr w:type="spellEnd"/>
      <w:r w:rsidRPr="009E45C2">
        <w:rPr>
          <w:rFonts w:asciiTheme="majorBidi" w:hAnsiTheme="majorBidi" w:cstheme="majorBidi"/>
          <w:color w:val="000000" w:themeColor="text1"/>
          <w:sz w:val="24"/>
          <w:szCs w:val="24"/>
          <w:shd w:val="clear" w:color="auto" w:fill="FFFFFF"/>
        </w:rPr>
        <w:t>, defects and leads a rebellion. The rebellion gains momentum, drawing support from disenchanted factions within the Chadian military.</w:t>
      </w:r>
    </w:p>
    <w:p w:rsidR="00446776" w:rsidRPr="009E45C2" w:rsidRDefault="00446776" w:rsidP="00446776">
      <w:pPr>
        <w:pStyle w:val="ListParagraph"/>
        <w:numPr>
          <w:ilvl w:val="0"/>
          <w:numId w:val="17"/>
        </w:numPr>
        <w:rPr>
          <w:rFonts w:asciiTheme="majorBidi" w:hAnsiTheme="majorBidi" w:cstheme="majorBidi"/>
          <w:color w:val="000000" w:themeColor="text1"/>
          <w:sz w:val="24"/>
          <w:szCs w:val="24"/>
          <w:shd w:val="clear" w:color="auto" w:fill="FFFFFF"/>
        </w:rPr>
      </w:pPr>
      <w:r w:rsidRPr="009E45C2">
        <w:rPr>
          <w:rFonts w:asciiTheme="majorBidi" w:hAnsiTheme="majorBidi" w:cstheme="majorBidi"/>
          <w:b/>
          <w:bCs/>
          <w:color w:val="000000" w:themeColor="text1"/>
          <w:sz w:val="24"/>
          <w:szCs w:val="24"/>
          <w:shd w:val="clear" w:color="auto" w:fill="FFFFFF"/>
        </w:rPr>
        <w:t xml:space="preserve"> Ouster and Exile (1990):</w:t>
      </w:r>
    </w:p>
    <w:p w:rsidR="00446776" w:rsidRPr="009E45C2" w:rsidRDefault="00446776" w:rsidP="00446776">
      <w:pPr>
        <w:ind w:left="720"/>
        <w:rPr>
          <w:rFonts w:asciiTheme="majorBidi" w:hAnsiTheme="majorBidi" w:cstheme="majorBidi"/>
          <w:color w:val="000000" w:themeColor="text1"/>
          <w:sz w:val="24"/>
          <w:szCs w:val="24"/>
          <w:shd w:val="clear" w:color="auto" w:fill="FFFFFF"/>
        </w:rPr>
      </w:pPr>
      <w:r w:rsidRPr="009E45C2">
        <w:rPr>
          <w:rFonts w:asciiTheme="majorBidi" w:hAnsiTheme="majorBidi" w:cstheme="majorBidi"/>
          <w:color w:val="000000" w:themeColor="text1"/>
          <w:sz w:val="24"/>
          <w:szCs w:val="24"/>
          <w:shd w:val="clear" w:color="auto" w:fill="FFFFFF"/>
        </w:rPr>
        <w:t xml:space="preserve">December 1990: </w:t>
      </w:r>
      <w:proofErr w:type="spellStart"/>
      <w:r w:rsidRPr="009E45C2">
        <w:rPr>
          <w:rFonts w:asciiTheme="majorBidi" w:hAnsiTheme="majorBidi" w:cstheme="majorBidi"/>
          <w:color w:val="000000" w:themeColor="text1"/>
          <w:sz w:val="24"/>
          <w:szCs w:val="24"/>
          <w:shd w:val="clear" w:color="auto" w:fill="FFFFFF"/>
        </w:rPr>
        <w:t>Idriss</w:t>
      </w:r>
      <w:proofErr w:type="spellEnd"/>
      <w:r w:rsidRPr="009E45C2">
        <w:rPr>
          <w:rFonts w:asciiTheme="majorBidi" w:hAnsiTheme="majorBidi" w:cstheme="majorBidi"/>
          <w:color w:val="000000" w:themeColor="text1"/>
          <w:sz w:val="24"/>
          <w:szCs w:val="24"/>
          <w:shd w:val="clear" w:color="auto" w:fill="FFFFFF"/>
        </w:rPr>
        <w:t xml:space="preserve"> </w:t>
      </w:r>
      <w:proofErr w:type="spellStart"/>
      <w:r w:rsidRPr="009E45C2">
        <w:rPr>
          <w:rFonts w:asciiTheme="majorBidi" w:hAnsiTheme="majorBidi" w:cstheme="majorBidi"/>
          <w:color w:val="000000" w:themeColor="text1"/>
          <w:sz w:val="24"/>
          <w:szCs w:val="24"/>
          <w:shd w:val="clear" w:color="auto" w:fill="FFFFFF"/>
        </w:rPr>
        <w:t>Déby's</w:t>
      </w:r>
      <w:proofErr w:type="spellEnd"/>
      <w:r w:rsidRPr="009E45C2">
        <w:rPr>
          <w:rFonts w:asciiTheme="majorBidi" w:hAnsiTheme="majorBidi" w:cstheme="majorBidi"/>
          <w:color w:val="000000" w:themeColor="text1"/>
          <w:sz w:val="24"/>
          <w:szCs w:val="24"/>
          <w:shd w:val="clear" w:color="auto" w:fill="FFFFFF"/>
        </w:rPr>
        <w:t xml:space="preserve"> rebel forces, known as the Patriotic Salvation Movement (MPS), capture N'Djamena, effectively ending </w:t>
      </w:r>
      <w:proofErr w:type="spellStart"/>
      <w:r w:rsidRPr="009E45C2">
        <w:rPr>
          <w:rFonts w:asciiTheme="majorBidi" w:hAnsiTheme="majorBidi" w:cstheme="majorBidi"/>
          <w:color w:val="000000" w:themeColor="text1"/>
          <w:sz w:val="24"/>
          <w:szCs w:val="24"/>
          <w:shd w:val="clear" w:color="auto" w:fill="FFFFFF"/>
        </w:rPr>
        <w:t>Hissène</w:t>
      </w:r>
      <w:proofErr w:type="spellEnd"/>
      <w:r w:rsidRPr="009E45C2">
        <w:rPr>
          <w:rFonts w:asciiTheme="majorBidi" w:hAnsiTheme="majorBidi" w:cstheme="majorBidi"/>
          <w:color w:val="000000" w:themeColor="text1"/>
          <w:sz w:val="24"/>
          <w:szCs w:val="24"/>
          <w:shd w:val="clear" w:color="auto" w:fill="FFFFFF"/>
        </w:rPr>
        <w:t xml:space="preserve"> </w:t>
      </w:r>
      <w:proofErr w:type="spellStart"/>
      <w:r w:rsidRPr="009E45C2">
        <w:rPr>
          <w:rFonts w:asciiTheme="majorBidi" w:hAnsiTheme="majorBidi" w:cstheme="majorBidi"/>
          <w:color w:val="000000" w:themeColor="text1"/>
          <w:sz w:val="24"/>
          <w:szCs w:val="24"/>
          <w:shd w:val="clear" w:color="auto" w:fill="FFFFFF"/>
        </w:rPr>
        <w:t>Habré's</w:t>
      </w:r>
      <w:proofErr w:type="spellEnd"/>
      <w:r w:rsidRPr="009E45C2">
        <w:rPr>
          <w:rFonts w:asciiTheme="majorBidi" w:hAnsiTheme="majorBidi" w:cstheme="majorBidi"/>
          <w:color w:val="000000" w:themeColor="text1"/>
          <w:sz w:val="24"/>
          <w:szCs w:val="24"/>
          <w:shd w:val="clear" w:color="auto" w:fill="FFFFFF"/>
        </w:rPr>
        <w:t xml:space="preserve"> presidency. </w:t>
      </w:r>
      <w:proofErr w:type="spellStart"/>
      <w:r w:rsidRPr="009E45C2">
        <w:rPr>
          <w:rFonts w:asciiTheme="majorBidi" w:hAnsiTheme="majorBidi" w:cstheme="majorBidi"/>
          <w:color w:val="000000" w:themeColor="text1"/>
          <w:sz w:val="24"/>
          <w:szCs w:val="24"/>
          <w:shd w:val="clear" w:color="auto" w:fill="FFFFFF"/>
        </w:rPr>
        <w:t>Habré</w:t>
      </w:r>
      <w:proofErr w:type="spellEnd"/>
      <w:r w:rsidRPr="009E45C2">
        <w:rPr>
          <w:rFonts w:asciiTheme="majorBidi" w:hAnsiTheme="majorBidi" w:cstheme="majorBidi"/>
          <w:color w:val="000000" w:themeColor="text1"/>
          <w:sz w:val="24"/>
          <w:szCs w:val="24"/>
          <w:shd w:val="clear" w:color="auto" w:fill="FFFFFF"/>
        </w:rPr>
        <w:t xml:space="preserve"> flees into exile in Senegal, marking the conclusion of a tumultuous era marked by political repression, conflict, and human rights abuses.</w:t>
      </w:r>
    </w:p>
    <w:p w:rsidR="00446776" w:rsidRPr="009E45C2" w:rsidRDefault="00446776" w:rsidP="00446776">
      <w:pPr>
        <w:pStyle w:val="ListParagraph"/>
        <w:numPr>
          <w:ilvl w:val="0"/>
          <w:numId w:val="17"/>
        </w:numPr>
        <w:rPr>
          <w:rFonts w:asciiTheme="majorBidi" w:hAnsiTheme="majorBidi" w:cstheme="majorBidi"/>
          <w:color w:val="000000" w:themeColor="text1"/>
          <w:sz w:val="24"/>
          <w:szCs w:val="24"/>
          <w:shd w:val="clear" w:color="auto" w:fill="FFFFFF"/>
        </w:rPr>
      </w:pPr>
      <w:r w:rsidRPr="009E45C2">
        <w:rPr>
          <w:rFonts w:asciiTheme="majorBidi" w:hAnsiTheme="majorBidi" w:cstheme="majorBidi"/>
          <w:b/>
          <w:bCs/>
          <w:color w:val="000000" w:themeColor="text1"/>
          <w:sz w:val="24"/>
          <w:szCs w:val="24"/>
          <w:shd w:val="clear" w:color="auto" w:fill="FFFFFF"/>
        </w:rPr>
        <w:t>Legacy of Repression:</w:t>
      </w:r>
    </w:p>
    <w:p w:rsidR="00446776" w:rsidRPr="009E45C2" w:rsidRDefault="00446776" w:rsidP="00446776">
      <w:pPr>
        <w:ind w:left="720"/>
        <w:rPr>
          <w:rFonts w:asciiTheme="majorBidi" w:hAnsiTheme="majorBidi" w:cstheme="majorBidi"/>
          <w:color w:val="000000" w:themeColor="text1"/>
          <w:sz w:val="24"/>
          <w:szCs w:val="24"/>
          <w:shd w:val="clear" w:color="auto" w:fill="FFFFFF"/>
        </w:rPr>
      </w:pPr>
      <w:proofErr w:type="spellStart"/>
      <w:r w:rsidRPr="009E45C2">
        <w:rPr>
          <w:rFonts w:asciiTheme="majorBidi" w:hAnsiTheme="majorBidi" w:cstheme="majorBidi"/>
          <w:color w:val="000000" w:themeColor="text1"/>
          <w:sz w:val="24"/>
          <w:szCs w:val="24"/>
          <w:shd w:val="clear" w:color="auto" w:fill="FFFFFF"/>
        </w:rPr>
        <w:t>Hissène</w:t>
      </w:r>
      <w:proofErr w:type="spellEnd"/>
      <w:r w:rsidRPr="009E45C2">
        <w:rPr>
          <w:rFonts w:asciiTheme="majorBidi" w:hAnsiTheme="majorBidi" w:cstheme="majorBidi"/>
          <w:color w:val="000000" w:themeColor="text1"/>
          <w:sz w:val="24"/>
          <w:szCs w:val="24"/>
          <w:shd w:val="clear" w:color="auto" w:fill="FFFFFF"/>
        </w:rPr>
        <w:t xml:space="preserve"> </w:t>
      </w:r>
      <w:proofErr w:type="spellStart"/>
      <w:r w:rsidRPr="009E45C2">
        <w:rPr>
          <w:rFonts w:asciiTheme="majorBidi" w:hAnsiTheme="majorBidi" w:cstheme="majorBidi"/>
          <w:color w:val="000000" w:themeColor="text1"/>
          <w:sz w:val="24"/>
          <w:szCs w:val="24"/>
          <w:shd w:val="clear" w:color="auto" w:fill="FFFFFF"/>
        </w:rPr>
        <w:t>Habré's</w:t>
      </w:r>
      <w:proofErr w:type="spellEnd"/>
      <w:r w:rsidRPr="009E45C2">
        <w:rPr>
          <w:rFonts w:asciiTheme="majorBidi" w:hAnsiTheme="majorBidi" w:cstheme="majorBidi"/>
          <w:color w:val="000000" w:themeColor="text1"/>
          <w:sz w:val="24"/>
          <w:szCs w:val="24"/>
          <w:shd w:val="clear" w:color="auto" w:fill="FFFFFF"/>
        </w:rPr>
        <w:t xml:space="preserve"> legacy in Chad is one of enduring trauma and scars. The regime's brutal methods, orchestrated by the DDS, have left a profound impact on the collective psyche of the nation. The legacy of political repression, ethnic violence, and human rights abuses continues to shape Chad's social and political landscape, posing challenges to post-</w:t>
      </w:r>
      <w:proofErr w:type="spellStart"/>
      <w:r w:rsidRPr="009E45C2">
        <w:rPr>
          <w:rFonts w:asciiTheme="majorBidi" w:hAnsiTheme="majorBidi" w:cstheme="majorBidi"/>
          <w:color w:val="000000" w:themeColor="text1"/>
          <w:sz w:val="24"/>
          <w:szCs w:val="24"/>
          <w:shd w:val="clear" w:color="auto" w:fill="FFFFFF"/>
        </w:rPr>
        <w:t>Habré</w:t>
      </w:r>
      <w:proofErr w:type="spellEnd"/>
      <w:r w:rsidRPr="009E45C2">
        <w:rPr>
          <w:rFonts w:asciiTheme="majorBidi" w:hAnsiTheme="majorBidi" w:cstheme="majorBidi"/>
          <w:color w:val="000000" w:themeColor="text1"/>
          <w:sz w:val="24"/>
          <w:szCs w:val="24"/>
          <w:shd w:val="clear" w:color="auto" w:fill="FFFFFF"/>
        </w:rPr>
        <w:t xml:space="preserve"> governance and reconciliation efforts.</w:t>
      </w:r>
    </w:p>
    <w:p w:rsidR="00446776" w:rsidRPr="009E45C2" w:rsidRDefault="00446776" w:rsidP="00446776">
      <w:pPr>
        <w:ind w:left="720"/>
        <w:rPr>
          <w:rFonts w:asciiTheme="majorBidi" w:hAnsiTheme="majorBidi" w:cstheme="majorBidi"/>
          <w:color w:val="000000" w:themeColor="text1"/>
          <w:sz w:val="24"/>
          <w:szCs w:val="24"/>
          <w:shd w:val="clear" w:color="auto" w:fill="FFFFFF"/>
        </w:rPr>
      </w:pPr>
    </w:p>
    <w:p w:rsidR="00446776" w:rsidRPr="009E45C2" w:rsidRDefault="00446776" w:rsidP="00446776">
      <w:pPr>
        <w:ind w:left="720"/>
        <w:rPr>
          <w:rFonts w:asciiTheme="majorBidi" w:hAnsiTheme="majorBidi" w:cstheme="majorBidi"/>
          <w:color w:val="000000" w:themeColor="text1"/>
          <w:sz w:val="24"/>
          <w:szCs w:val="24"/>
          <w:shd w:val="clear" w:color="auto" w:fill="FFFFFF"/>
        </w:rPr>
      </w:pPr>
    </w:p>
    <w:p w:rsidR="00446776" w:rsidRPr="009E45C2" w:rsidRDefault="00446776" w:rsidP="00446776">
      <w:pPr>
        <w:ind w:left="720"/>
        <w:rPr>
          <w:rFonts w:asciiTheme="majorBidi" w:hAnsiTheme="majorBidi" w:cstheme="majorBidi"/>
          <w:color w:val="000000" w:themeColor="text1"/>
          <w:sz w:val="24"/>
          <w:szCs w:val="24"/>
          <w:shd w:val="clear" w:color="auto" w:fill="FFFFFF"/>
        </w:rPr>
      </w:pPr>
    </w:p>
    <w:p w:rsidR="00446776" w:rsidRPr="009E45C2" w:rsidRDefault="00446776" w:rsidP="00446776">
      <w:pPr>
        <w:pStyle w:val="ListParagraph"/>
        <w:numPr>
          <w:ilvl w:val="0"/>
          <w:numId w:val="19"/>
        </w:numPr>
        <w:rPr>
          <w:rFonts w:asciiTheme="majorBidi" w:hAnsiTheme="majorBidi" w:cstheme="majorBidi"/>
          <w:color w:val="000000" w:themeColor="text1"/>
          <w:sz w:val="24"/>
          <w:szCs w:val="24"/>
          <w:shd w:val="clear" w:color="auto" w:fill="FFFFFF"/>
        </w:rPr>
      </w:pPr>
      <w:r w:rsidRPr="009E45C2">
        <w:rPr>
          <w:rFonts w:asciiTheme="majorBidi" w:hAnsiTheme="majorBidi" w:cstheme="majorBidi"/>
          <w:b/>
          <w:bCs/>
          <w:color w:val="000000" w:themeColor="text1"/>
          <w:sz w:val="24"/>
          <w:szCs w:val="24"/>
          <w:shd w:val="clear" w:color="auto" w:fill="FFFFFF"/>
        </w:rPr>
        <w:t xml:space="preserve"> Post-Exile Period:</w:t>
      </w:r>
    </w:p>
    <w:p w:rsidR="00446776" w:rsidRPr="009E45C2" w:rsidRDefault="00446776" w:rsidP="00446776">
      <w:pPr>
        <w:ind w:left="720"/>
        <w:rPr>
          <w:rFonts w:asciiTheme="majorBidi" w:hAnsiTheme="majorBidi" w:cstheme="majorBidi"/>
          <w:color w:val="000000" w:themeColor="text1"/>
          <w:sz w:val="24"/>
          <w:szCs w:val="24"/>
          <w:shd w:val="clear" w:color="auto" w:fill="FFFFFF"/>
        </w:rPr>
      </w:pPr>
      <w:proofErr w:type="spellStart"/>
      <w:r w:rsidRPr="009E45C2">
        <w:rPr>
          <w:rFonts w:asciiTheme="majorBidi" w:hAnsiTheme="majorBidi" w:cstheme="majorBidi"/>
          <w:color w:val="000000" w:themeColor="text1"/>
          <w:sz w:val="24"/>
          <w:szCs w:val="24"/>
          <w:shd w:val="clear" w:color="auto" w:fill="FFFFFF"/>
        </w:rPr>
        <w:lastRenderedPageBreak/>
        <w:t>Hissène</w:t>
      </w:r>
      <w:proofErr w:type="spellEnd"/>
      <w:r w:rsidRPr="009E45C2">
        <w:rPr>
          <w:rFonts w:asciiTheme="majorBidi" w:hAnsiTheme="majorBidi" w:cstheme="majorBidi"/>
          <w:color w:val="000000" w:themeColor="text1"/>
          <w:sz w:val="24"/>
          <w:szCs w:val="24"/>
          <w:shd w:val="clear" w:color="auto" w:fill="FFFFFF"/>
        </w:rPr>
        <w:t xml:space="preserve"> </w:t>
      </w:r>
      <w:proofErr w:type="spellStart"/>
      <w:r w:rsidRPr="009E45C2">
        <w:rPr>
          <w:rFonts w:asciiTheme="majorBidi" w:hAnsiTheme="majorBidi" w:cstheme="majorBidi"/>
          <w:color w:val="000000" w:themeColor="text1"/>
          <w:sz w:val="24"/>
          <w:szCs w:val="24"/>
          <w:shd w:val="clear" w:color="auto" w:fill="FFFFFF"/>
        </w:rPr>
        <w:t>Habré</w:t>
      </w:r>
      <w:proofErr w:type="spellEnd"/>
      <w:r w:rsidRPr="009E45C2">
        <w:rPr>
          <w:rFonts w:asciiTheme="majorBidi" w:hAnsiTheme="majorBidi" w:cstheme="majorBidi"/>
          <w:color w:val="000000" w:themeColor="text1"/>
          <w:sz w:val="24"/>
          <w:szCs w:val="24"/>
          <w:shd w:val="clear" w:color="auto" w:fill="FFFFFF"/>
        </w:rPr>
        <w:t xml:space="preserve"> resides in exile in Senegal, where discussions about justice and accountability gain momentum. The international community grapples with addressing the crimes committed during his rule, while victims seek recognition and reparations. The post-exile period becomes a critical phase in Chad's journey toward healing and rebuilding after years of authoritarian rule.</w:t>
      </w:r>
    </w:p>
    <w:p w:rsidR="00446776" w:rsidRPr="009E45C2" w:rsidRDefault="00446776" w:rsidP="00446776">
      <w:pPr>
        <w:rPr>
          <w:rFonts w:asciiTheme="majorBidi" w:hAnsiTheme="majorBidi" w:cstheme="majorBidi"/>
          <w:vanish/>
          <w:color w:val="000000" w:themeColor="text1"/>
          <w:sz w:val="24"/>
          <w:szCs w:val="24"/>
          <w:shd w:val="clear" w:color="auto" w:fill="FFFFFF"/>
        </w:rPr>
      </w:pPr>
      <w:r w:rsidRPr="009E45C2">
        <w:rPr>
          <w:rFonts w:asciiTheme="majorBidi" w:hAnsiTheme="majorBidi" w:cstheme="majorBidi"/>
          <w:vanish/>
          <w:color w:val="000000" w:themeColor="text1"/>
          <w:sz w:val="24"/>
          <w:szCs w:val="24"/>
          <w:shd w:val="clear" w:color="auto" w:fill="FFFFFF"/>
        </w:rPr>
        <w:t>Top of Form</w:t>
      </w:r>
    </w:p>
    <w:p w:rsidR="00AA5593" w:rsidRPr="009E45C2" w:rsidRDefault="00AA5593">
      <w:pPr>
        <w:rPr>
          <w:rFonts w:asciiTheme="majorBidi" w:hAnsiTheme="majorBidi" w:cstheme="majorBidi"/>
          <w:color w:val="000000" w:themeColor="text1"/>
          <w:sz w:val="24"/>
          <w:szCs w:val="24"/>
        </w:rPr>
      </w:pPr>
    </w:p>
    <w:p w:rsidR="00AA5593" w:rsidRPr="009E45C2" w:rsidRDefault="00AA5593" w:rsidP="00AA5593">
      <w:pPr>
        <w:rPr>
          <w:rFonts w:asciiTheme="majorBidi" w:hAnsiTheme="majorBidi" w:cstheme="majorBidi"/>
          <w:color w:val="000000" w:themeColor="text1"/>
          <w:sz w:val="24"/>
          <w:szCs w:val="24"/>
        </w:rPr>
      </w:pPr>
      <w:r w:rsidRPr="009E45C2">
        <w:rPr>
          <w:rFonts w:asciiTheme="majorBidi" w:hAnsiTheme="majorBidi" w:cstheme="majorBidi"/>
          <w:color w:val="000000" w:themeColor="text1"/>
          <w:sz w:val="24"/>
          <w:szCs w:val="24"/>
        </w:rPr>
        <w:t>Crimes committed under The Rome Statute:</w:t>
      </w:r>
    </w:p>
    <w:p w:rsidR="00AA5593" w:rsidRPr="009E45C2" w:rsidRDefault="00AA5593" w:rsidP="00AA5593">
      <w:pPr>
        <w:pStyle w:val="ListParagraph"/>
        <w:numPr>
          <w:ilvl w:val="0"/>
          <w:numId w:val="4"/>
        </w:numPr>
        <w:rPr>
          <w:rFonts w:asciiTheme="majorBidi" w:hAnsiTheme="majorBidi" w:cstheme="majorBidi"/>
          <w:b/>
          <w:bCs/>
          <w:color w:val="000000" w:themeColor="text1"/>
          <w:sz w:val="24"/>
          <w:szCs w:val="24"/>
        </w:rPr>
      </w:pPr>
      <w:r w:rsidRPr="009E45C2">
        <w:rPr>
          <w:rFonts w:asciiTheme="majorBidi" w:hAnsiTheme="majorBidi" w:cstheme="majorBidi"/>
          <w:b/>
          <w:bCs/>
          <w:color w:val="000000" w:themeColor="text1"/>
          <w:sz w:val="24"/>
          <w:szCs w:val="24"/>
        </w:rPr>
        <w:t>Crimes Against Humanity (Article 7):</w:t>
      </w:r>
    </w:p>
    <w:p w:rsidR="00AA5593" w:rsidRPr="009E45C2" w:rsidRDefault="00AA5593" w:rsidP="00E343CC">
      <w:pPr>
        <w:pStyle w:val="ListParagraph"/>
        <w:numPr>
          <w:ilvl w:val="0"/>
          <w:numId w:val="5"/>
        </w:numPr>
        <w:rPr>
          <w:rFonts w:asciiTheme="majorBidi" w:hAnsiTheme="majorBidi" w:cstheme="majorBidi"/>
          <w:color w:val="000000" w:themeColor="text1"/>
          <w:sz w:val="24"/>
          <w:szCs w:val="24"/>
        </w:rPr>
      </w:pPr>
      <w:r w:rsidRPr="009E45C2">
        <w:rPr>
          <w:rFonts w:asciiTheme="majorBidi" w:hAnsiTheme="majorBidi" w:cstheme="majorBidi"/>
          <w:color w:val="000000" w:themeColor="text1"/>
          <w:sz w:val="24"/>
          <w:szCs w:val="24"/>
        </w:rPr>
        <w:t xml:space="preserve">Torture (Article 7(1)(f)): </w:t>
      </w:r>
      <w:proofErr w:type="spellStart"/>
      <w:r w:rsidR="00E343CC" w:rsidRPr="009E45C2">
        <w:rPr>
          <w:rFonts w:asciiTheme="majorBidi" w:hAnsiTheme="majorBidi" w:cstheme="majorBidi"/>
          <w:color w:val="000000" w:themeColor="text1"/>
          <w:sz w:val="24"/>
          <w:szCs w:val="24"/>
        </w:rPr>
        <w:t>Habré</w:t>
      </w:r>
      <w:proofErr w:type="spellEnd"/>
      <w:r w:rsidR="00E343CC" w:rsidRPr="009E45C2">
        <w:rPr>
          <w:rFonts w:asciiTheme="majorBidi" w:hAnsiTheme="majorBidi" w:cstheme="majorBidi"/>
          <w:color w:val="000000" w:themeColor="text1"/>
          <w:sz w:val="24"/>
          <w:szCs w:val="24"/>
        </w:rPr>
        <w:t xml:space="preserve"> was accused of widespread and systematic torture of political opponents, activists, and perceived enemies. The methods of torture included beatings, electric shocks, and other forms of physical and psychological abuse.</w:t>
      </w:r>
    </w:p>
    <w:p w:rsidR="00AA5593" w:rsidRPr="009E45C2" w:rsidRDefault="00AA5593" w:rsidP="00E343CC">
      <w:pPr>
        <w:pStyle w:val="ListParagraph"/>
        <w:numPr>
          <w:ilvl w:val="0"/>
          <w:numId w:val="5"/>
        </w:numPr>
        <w:rPr>
          <w:rFonts w:asciiTheme="majorBidi" w:hAnsiTheme="majorBidi" w:cstheme="majorBidi"/>
          <w:color w:val="000000" w:themeColor="text1"/>
          <w:sz w:val="24"/>
          <w:szCs w:val="24"/>
        </w:rPr>
      </w:pPr>
      <w:r w:rsidRPr="009E45C2">
        <w:rPr>
          <w:rFonts w:asciiTheme="majorBidi" w:hAnsiTheme="majorBidi" w:cstheme="majorBidi"/>
          <w:color w:val="000000" w:themeColor="text1"/>
          <w:sz w:val="24"/>
          <w:szCs w:val="24"/>
        </w:rPr>
        <w:t xml:space="preserve">Persecution (Article 7(1)(h)): </w:t>
      </w:r>
      <w:r w:rsidR="00E343CC" w:rsidRPr="009E45C2">
        <w:rPr>
          <w:rFonts w:asciiTheme="majorBidi" w:hAnsiTheme="majorBidi" w:cstheme="majorBidi"/>
          <w:color w:val="000000" w:themeColor="text1"/>
          <w:sz w:val="24"/>
          <w:szCs w:val="24"/>
        </w:rPr>
        <w:t xml:space="preserve">The regime under </w:t>
      </w:r>
      <w:proofErr w:type="spellStart"/>
      <w:r w:rsidR="00E343CC" w:rsidRPr="009E45C2">
        <w:rPr>
          <w:rFonts w:asciiTheme="majorBidi" w:hAnsiTheme="majorBidi" w:cstheme="majorBidi"/>
          <w:color w:val="000000" w:themeColor="text1"/>
          <w:sz w:val="24"/>
          <w:szCs w:val="24"/>
        </w:rPr>
        <w:t>Habré</w:t>
      </w:r>
      <w:proofErr w:type="spellEnd"/>
      <w:r w:rsidR="00E343CC" w:rsidRPr="009E45C2">
        <w:rPr>
          <w:rFonts w:asciiTheme="majorBidi" w:hAnsiTheme="majorBidi" w:cstheme="majorBidi"/>
          <w:color w:val="000000" w:themeColor="text1"/>
          <w:sz w:val="24"/>
          <w:szCs w:val="24"/>
        </w:rPr>
        <w:t xml:space="preserve"> was alleged to have targeted specific ethnic groups, opposition members, and other individuals, subjecting them to persecution based on political, ethnic, and religious grounds.</w:t>
      </w:r>
    </w:p>
    <w:p w:rsidR="00AA5593" w:rsidRPr="009E45C2" w:rsidRDefault="00AA5593" w:rsidP="00E343CC">
      <w:pPr>
        <w:pStyle w:val="ListParagraph"/>
        <w:numPr>
          <w:ilvl w:val="0"/>
          <w:numId w:val="5"/>
        </w:numPr>
        <w:rPr>
          <w:rFonts w:asciiTheme="majorBidi" w:hAnsiTheme="majorBidi" w:cstheme="majorBidi"/>
          <w:color w:val="000000" w:themeColor="text1"/>
          <w:sz w:val="24"/>
          <w:szCs w:val="24"/>
        </w:rPr>
      </w:pPr>
      <w:r w:rsidRPr="009E45C2">
        <w:rPr>
          <w:rFonts w:asciiTheme="majorBidi" w:hAnsiTheme="majorBidi" w:cstheme="majorBidi"/>
          <w:color w:val="000000" w:themeColor="text1"/>
          <w:sz w:val="24"/>
          <w:szCs w:val="24"/>
        </w:rPr>
        <w:t>Enforced Disappearances (Article 7(1)(</w:t>
      </w:r>
      <w:proofErr w:type="spellStart"/>
      <w:r w:rsidRPr="009E45C2">
        <w:rPr>
          <w:rFonts w:asciiTheme="majorBidi" w:hAnsiTheme="majorBidi" w:cstheme="majorBidi"/>
          <w:color w:val="000000" w:themeColor="text1"/>
          <w:sz w:val="24"/>
          <w:szCs w:val="24"/>
        </w:rPr>
        <w:t>i</w:t>
      </w:r>
      <w:proofErr w:type="spellEnd"/>
      <w:r w:rsidRPr="009E45C2">
        <w:rPr>
          <w:rFonts w:asciiTheme="majorBidi" w:hAnsiTheme="majorBidi" w:cstheme="majorBidi"/>
          <w:color w:val="000000" w:themeColor="text1"/>
          <w:sz w:val="24"/>
          <w:szCs w:val="24"/>
        </w:rPr>
        <w:t xml:space="preserve">)): </w:t>
      </w:r>
      <w:r w:rsidR="00E343CC" w:rsidRPr="009E45C2">
        <w:rPr>
          <w:rFonts w:asciiTheme="majorBidi" w:hAnsiTheme="majorBidi" w:cstheme="majorBidi"/>
          <w:color w:val="000000" w:themeColor="text1"/>
          <w:sz w:val="24"/>
          <w:szCs w:val="24"/>
        </w:rPr>
        <w:t xml:space="preserve">Numerous individuals disappeared during </w:t>
      </w:r>
      <w:proofErr w:type="spellStart"/>
      <w:r w:rsidR="00E343CC" w:rsidRPr="009E45C2">
        <w:rPr>
          <w:rFonts w:asciiTheme="majorBidi" w:hAnsiTheme="majorBidi" w:cstheme="majorBidi"/>
          <w:color w:val="000000" w:themeColor="text1"/>
          <w:sz w:val="24"/>
          <w:szCs w:val="24"/>
        </w:rPr>
        <w:t>Habré's</w:t>
      </w:r>
      <w:proofErr w:type="spellEnd"/>
      <w:r w:rsidR="00E343CC" w:rsidRPr="009E45C2">
        <w:rPr>
          <w:rFonts w:asciiTheme="majorBidi" w:hAnsiTheme="majorBidi" w:cstheme="majorBidi"/>
          <w:color w:val="000000" w:themeColor="text1"/>
          <w:sz w:val="24"/>
          <w:szCs w:val="24"/>
        </w:rPr>
        <w:t xml:space="preserve"> rule, and he was charged with the crime of enforced disappearances, involving the abduction and secret detention of individuals.</w:t>
      </w:r>
    </w:p>
    <w:p w:rsidR="00E343CC" w:rsidRPr="009E45C2" w:rsidRDefault="00E343CC" w:rsidP="00E343CC">
      <w:pPr>
        <w:pStyle w:val="ListParagraph"/>
        <w:ind w:left="1800"/>
        <w:rPr>
          <w:rFonts w:asciiTheme="majorBidi" w:hAnsiTheme="majorBidi" w:cstheme="majorBidi"/>
          <w:color w:val="000000" w:themeColor="text1"/>
          <w:sz w:val="24"/>
          <w:szCs w:val="24"/>
        </w:rPr>
      </w:pPr>
    </w:p>
    <w:p w:rsidR="00AA5593" w:rsidRPr="009E45C2" w:rsidRDefault="00AA5593" w:rsidP="00AA5593">
      <w:pPr>
        <w:pStyle w:val="ListParagraph"/>
        <w:numPr>
          <w:ilvl w:val="0"/>
          <w:numId w:val="4"/>
        </w:numPr>
        <w:rPr>
          <w:rFonts w:asciiTheme="majorBidi" w:hAnsiTheme="majorBidi" w:cstheme="majorBidi"/>
          <w:b/>
          <w:bCs/>
          <w:color w:val="000000" w:themeColor="text1"/>
          <w:sz w:val="24"/>
          <w:szCs w:val="24"/>
        </w:rPr>
      </w:pPr>
      <w:r w:rsidRPr="009E45C2">
        <w:rPr>
          <w:rFonts w:asciiTheme="majorBidi" w:hAnsiTheme="majorBidi" w:cstheme="majorBidi"/>
          <w:b/>
          <w:bCs/>
          <w:color w:val="000000" w:themeColor="text1"/>
          <w:sz w:val="24"/>
          <w:szCs w:val="24"/>
        </w:rPr>
        <w:t xml:space="preserve"> War Crimes (Article 8):</w:t>
      </w:r>
    </w:p>
    <w:p w:rsidR="00AA5593" w:rsidRPr="009E45C2" w:rsidRDefault="00AA5593" w:rsidP="00E343CC">
      <w:pPr>
        <w:pStyle w:val="ListParagraph"/>
        <w:numPr>
          <w:ilvl w:val="0"/>
          <w:numId w:val="6"/>
        </w:numPr>
        <w:rPr>
          <w:rFonts w:asciiTheme="majorBidi" w:hAnsiTheme="majorBidi" w:cstheme="majorBidi"/>
          <w:color w:val="000000" w:themeColor="text1"/>
          <w:sz w:val="24"/>
          <w:szCs w:val="24"/>
        </w:rPr>
      </w:pPr>
      <w:r w:rsidRPr="009E45C2">
        <w:rPr>
          <w:rFonts w:asciiTheme="majorBidi" w:hAnsiTheme="majorBidi" w:cstheme="majorBidi"/>
          <w:color w:val="000000" w:themeColor="text1"/>
          <w:sz w:val="24"/>
          <w:szCs w:val="24"/>
        </w:rPr>
        <w:t>Unlawful</w:t>
      </w:r>
      <w:r w:rsidR="00E343CC" w:rsidRPr="009E45C2">
        <w:rPr>
          <w:rFonts w:asciiTheme="majorBidi" w:hAnsiTheme="majorBidi" w:cstheme="majorBidi"/>
          <w:color w:val="000000" w:themeColor="text1"/>
          <w:sz w:val="24"/>
          <w:szCs w:val="24"/>
        </w:rPr>
        <w:t xml:space="preserve"> Killings (Article 8(2)(a)(</w:t>
      </w:r>
      <w:proofErr w:type="spellStart"/>
      <w:r w:rsidR="00E343CC" w:rsidRPr="009E45C2">
        <w:rPr>
          <w:rFonts w:asciiTheme="majorBidi" w:hAnsiTheme="majorBidi" w:cstheme="majorBidi"/>
          <w:color w:val="000000" w:themeColor="text1"/>
          <w:sz w:val="24"/>
          <w:szCs w:val="24"/>
        </w:rPr>
        <w:t>i</w:t>
      </w:r>
      <w:proofErr w:type="spellEnd"/>
      <w:r w:rsidR="00E343CC" w:rsidRPr="009E45C2">
        <w:rPr>
          <w:rFonts w:asciiTheme="majorBidi" w:hAnsiTheme="majorBidi" w:cstheme="majorBidi"/>
          <w:color w:val="000000" w:themeColor="text1"/>
          <w:sz w:val="24"/>
          <w:szCs w:val="24"/>
        </w:rPr>
        <w:t>)): The charges included accusations of extrajudicial killings, summary executions, and mass killings of political opponents and civilians perceived as threats to the regime.</w:t>
      </w:r>
    </w:p>
    <w:p w:rsidR="00E343CC" w:rsidRPr="009E45C2" w:rsidRDefault="00AA5593" w:rsidP="00E343CC">
      <w:pPr>
        <w:pStyle w:val="ListParagraph"/>
        <w:numPr>
          <w:ilvl w:val="0"/>
          <w:numId w:val="6"/>
        </w:numPr>
        <w:rPr>
          <w:rFonts w:asciiTheme="majorBidi" w:hAnsiTheme="majorBidi" w:cstheme="majorBidi"/>
          <w:color w:val="000000" w:themeColor="text1"/>
          <w:sz w:val="24"/>
          <w:szCs w:val="24"/>
        </w:rPr>
      </w:pPr>
      <w:r w:rsidRPr="009E45C2">
        <w:rPr>
          <w:rFonts w:asciiTheme="majorBidi" w:hAnsiTheme="majorBidi" w:cstheme="majorBidi"/>
          <w:color w:val="000000" w:themeColor="text1"/>
          <w:sz w:val="24"/>
          <w:szCs w:val="24"/>
        </w:rPr>
        <w:t>Attacks Against Civilian Populations (Article 8(2)(e)(</w:t>
      </w:r>
      <w:proofErr w:type="spellStart"/>
      <w:r w:rsidRPr="009E45C2">
        <w:rPr>
          <w:rFonts w:asciiTheme="majorBidi" w:hAnsiTheme="majorBidi" w:cstheme="majorBidi"/>
          <w:color w:val="000000" w:themeColor="text1"/>
          <w:sz w:val="24"/>
          <w:szCs w:val="24"/>
        </w:rPr>
        <w:t>i</w:t>
      </w:r>
      <w:proofErr w:type="spellEnd"/>
      <w:r w:rsidRPr="009E45C2">
        <w:rPr>
          <w:rFonts w:asciiTheme="majorBidi" w:hAnsiTheme="majorBidi" w:cstheme="majorBidi"/>
          <w:color w:val="000000" w:themeColor="text1"/>
          <w:sz w:val="24"/>
          <w:szCs w:val="24"/>
        </w:rPr>
        <w:t xml:space="preserve">)): </w:t>
      </w:r>
      <w:r w:rsidR="00E343CC" w:rsidRPr="009E45C2">
        <w:rPr>
          <w:rFonts w:asciiTheme="majorBidi" w:hAnsiTheme="majorBidi" w:cstheme="majorBidi"/>
          <w:color w:val="000000" w:themeColor="text1"/>
          <w:sz w:val="24"/>
          <w:szCs w:val="24"/>
        </w:rPr>
        <w:t>The regime was accused of intentionally directing attacks against civilian populations, including bombing campaigns and other military actions resulting in civilian casualties.</w:t>
      </w:r>
    </w:p>
    <w:p w:rsidR="00E343CC" w:rsidRPr="009E45C2" w:rsidRDefault="00AA5593" w:rsidP="00E343CC">
      <w:pPr>
        <w:pStyle w:val="ListParagraph"/>
        <w:numPr>
          <w:ilvl w:val="0"/>
          <w:numId w:val="6"/>
        </w:numPr>
        <w:rPr>
          <w:rFonts w:asciiTheme="majorBidi" w:hAnsiTheme="majorBidi" w:cstheme="majorBidi"/>
          <w:color w:val="000000" w:themeColor="text1"/>
          <w:sz w:val="24"/>
          <w:szCs w:val="24"/>
        </w:rPr>
      </w:pPr>
      <w:r w:rsidRPr="009E45C2">
        <w:rPr>
          <w:rFonts w:asciiTheme="majorBidi" w:hAnsiTheme="majorBidi" w:cstheme="majorBidi"/>
          <w:color w:val="000000" w:themeColor="text1"/>
          <w:sz w:val="24"/>
          <w:szCs w:val="24"/>
        </w:rPr>
        <w:t xml:space="preserve">Sexual Slavery and Rape (Article 8(2)(e)(vi)): </w:t>
      </w:r>
      <w:r w:rsidR="00E343CC" w:rsidRPr="009E45C2">
        <w:rPr>
          <w:rFonts w:asciiTheme="majorBidi" w:hAnsiTheme="majorBidi" w:cstheme="majorBidi"/>
          <w:color w:val="000000" w:themeColor="text1"/>
          <w:sz w:val="24"/>
          <w:szCs w:val="24"/>
        </w:rPr>
        <w:t xml:space="preserve">The charges included crimes of sexual violence, such as sexual slavery and rape, committed against women and girls by the security forces under </w:t>
      </w:r>
      <w:proofErr w:type="spellStart"/>
      <w:r w:rsidR="00E343CC" w:rsidRPr="009E45C2">
        <w:rPr>
          <w:rFonts w:asciiTheme="majorBidi" w:hAnsiTheme="majorBidi" w:cstheme="majorBidi"/>
          <w:color w:val="000000" w:themeColor="text1"/>
          <w:sz w:val="24"/>
          <w:szCs w:val="24"/>
        </w:rPr>
        <w:t>Habré's</w:t>
      </w:r>
      <w:proofErr w:type="spellEnd"/>
      <w:r w:rsidR="00E343CC" w:rsidRPr="009E45C2">
        <w:rPr>
          <w:rFonts w:asciiTheme="majorBidi" w:hAnsiTheme="majorBidi" w:cstheme="majorBidi"/>
          <w:color w:val="000000" w:themeColor="text1"/>
          <w:sz w:val="24"/>
          <w:szCs w:val="24"/>
        </w:rPr>
        <w:t xml:space="preserve"> command.</w:t>
      </w:r>
    </w:p>
    <w:p w:rsidR="00E343CC" w:rsidRPr="009E45C2" w:rsidRDefault="00E343CC" w:rsidP="00E343CC">
      <w:pPr>
        <w:pStyle w:val="ListParagraph"/>
        <w:rPr>
          <w:rFonts w:asciiTheme="majorBidi" w:hAnsiTheme="majorBidi" w:cstheme="majorBidi"/>
          <w:color w:val="000000" w:themeColor="text1"/>
          <w:sz w:val="24"/>
          <w:szCs w:val="24"/>
        </w:rPr>
      </w:pPr>
    </w:p>
    <w:p w:rsidR="00AA5593" w:rsidRPr="009E45C2" w:rsidRDefault="00AA5593" w:rsidP="00AA5593">
      <w:pPr>
        <w:pStyle w:val="ListParagraph"/>
        <w:numPr>
          <w:ilvl w:val="0"/>
          <w:numId w:val="4"/>
        </w:numPr>
        <w:rPr>
          <w:rFonts w:asciiTheme="majorBidi" w:hAnsiTheme="majorBidi" w:cstheme="majorBidi"/>
          <w:b/>
          <w:bCs/>
          <w:color w:val="000000" w:themeColor="text1"/>
          <w:sz w:val="24"/>
          <w:szCs w:val="24"/>
        </w:rPr>
      </w:pPr>
      <w:r w:rsidRPr="009E45C2">
        <w:rPr>
          <w:rFonts w:asciiTheme="majorBidi" w:hAnsiTheme="majorBidi" w:cstheme="majorBidi"/>
          <w:b/>
          <w:bCs/>
          <w:color w:val="000000" w:themeColor="text1"/>
          <w:sz w:val="24"/>
          <w:szCs w:val="24"/>
        </w:rPr>
        <w:t>Torture (Article 7 and Article 8):</w:t>
      </w:r>
    </w:p>
    <w:p w:rsidR="00AA5593" w:rsidRPr="009E45C2" w:rsidRDefault="00E343CC" w:rsidP="00E343CC">
      <w:pPr>
        <w:pStyle w:val="ListParagraph"/>
        <w:numPr>
          <w:ilvl w:val="0"/>
          <w:numId w:val="8"/>
        </w:numPr>
        <w:rPr>
          <w:rFonts w:asciiTheme="majorBidi" w:hAnsiTheme="majorBidi" w:cstheme="majorBidi"/>
          <w:color w:val="000000" w:themeColor="text1"/>
          <w:sz w:val="24"/>
          <w:szCs w:val="24"/>
        </w:rPr>
      </w:pPr>
      <w:proofErr w:type="spellStart"/>
      <w:r w:rsidRPr="009E45C2">
        <w:rPr>
          <w:rFonts w:asciiTheme="majorBidi" w:hAnsiTheme="majorBidi" w:cstheme="majorBidi"/>
          <w:color w:val="000000" w:themeColor="text1"/>
          <w:sz w:val="24"/>
          <w:szCs w:val="24"/>
        </w:rPr>
        <w:t>Habré</w:t>
      </w:r>
      <w:proofErr w:type="spellEnd"/>
      <w:r w:rsidRPr="009E45C2">
        <w:rPr>
          <w:rFonts w:asciiTheme="majorBidi" w:hAnsiTheme="majorBidi" w:cstheme="majorBidi"/>
          <w:color w:val="000000" w:themeColor="text1"/>
          <w:sz w:val="24"/>
          <w:szCs w:val="24"/>
        </w:rPr>
        <w:t xml:space="preserve"> was specifically charged with overseeing and allowing the systematic use of torture by the DDS, his intelligence agency. This involved not only physical torture but also psychological and sexual abuse.</w:t>
      </w:r>
    </w:p>
    <w:p w:rsidR="00E343CC" w:rsidRPr="009E45C2" w:rsidRDefault="00E343CC" w:rsidP="00E343CC">
      <w:pPr>
        <w:pStyle w:val="ListParagraph"/>
        <w:ind w:left="1440"/>
        <w:rPr>
          <w:rFonts w:asciiTheme="majorBidi" w:hAnsiTheme="majorBidi" w:cstheme="majorBidi"/>
          <w:color w:val="000000" w:themeColor="text1"/>
          <w:sz w:val="24"/>
          <w:szCs w:val="24"/>
        </w:rPr>
      </w:pPr>
    </w:p>
    <w:p w:rsidR="00AA5593" w:rsidRPr="009E45C2" w:rsidRDefault="00AA5593" w:rsidP="00AA5593">
      <w:pPr>
        <w:pStyle w:val="ListParagraph"/>
        <w:numPr>
          <w:ilvl w:val="0"/>
          <w:numId w:val="4"/>
        </w:numPr>
        <w:rPr>
          <w:rFonts w:asciiTheme="majorBidi" w:hAnsiTheme="majorBidi" w:cstheme="majorBidi"/>
          <w:b/>
          <w:bCs/>
          <w:color w:val="000000" w:themeColor="text1"/>
          <w:sz w:val="24"/>
          <w:szCs w:val="24"/>
        </w:rPr>
      </w:pPr>
      <w:r w:rsidRPr="009E45C2">
        <w:rPr>
          <w:rFonts w:asciiTheme="majorBidi" w:hAnsiTheme="majorBidi" w:cstheme="majorBidi"/>
          <w:b/>
          <w:bCs/>
          <w:color w:val="000000" w:themeColor="text1"/>
          <w:sz w:val="24"/>
          <w:szCs w:val="24"/>
        </w:rPr>
        <w:t xml:space="preserve"> Other Crimes:</w:t>
      </w:r>
    </w:p>
    <w:p w:rsidR="00E343CC" w:rsidRPr="009E45C2" w:rsidRDefault="00AA5593" w:rsidP="00E343CC">
      <w:pPr>
        <w:pStyle w:val="ListParagraph"/>
        <w:numPr>
          <w:ilvl w:val="0"/>
          <w:numId w:val="7"/>
        </w:numPr>
        <w:rPr>
          <w:rFonts w:asciiTheme="majorBidi" w:hAnsiTheme="majorBidi" w:cstheme="majorBidi"/>
          <w:color w:val="000000" w:themeColor="text1"/>
          <w:sz w:val="24"/>
          <w:szCs w:val="24"/>
        </w:rPr>
      </w:pPr>
      <w:r w:rsidRPr="009E45C2">
        <w:rPr>
          <w:rFonts w:asciiTheme="majorBidi" w:hAnsiTheme="majorBidi" w:cstheme="majorBidi"/>
          <w:color w:val="000000" w:themeColor="text1"/>
          <w:sz w:val="24"/>
          <w:szCs w:val="24"/>
        </w:rPr>
        <w:t xml:space="preserve">Arbitrary Detention (Potentially covered under Article 7 or Article 8): </w:t>
      </w:r>
      <w:proofErr w:type="spellStart"/>
      <w:r w:rsidR="00E343CC" w:rsidRPr="009E45C2">
        <w:rPr>
          <w:rFonts w:asciiTheme="majorBidi" w:hAnsiTheme="majorBidi" w:cstheme="majorBidi"/>
          <w:color w:val="000000" w:themeColor="text1"/>
          <w:sz w:val="24"/>
          <w:szCs w:val="24"/>
        </w:rPr>
        <w:t>Habré</w:t>
      </w:r>
      <w:proofErr w:type="spellEnd"/>
      <w:r w:rsidR="00E343CC" w:rsidRPr="009E45C2">
        <w:rPr>
          <w:rFonts w:asciiTheme="majorBidi" w:hAnsiTheme="majorBidi" w:cstheme="majorBidi"/>
          <w:color w:val="000000" w:themeColor="text1"/>
          <w:sz w:val="24"/>
          <w:szCs w:val="24"/>
        </w:rPr>
        <w:t xml:space="preserve"> faced charges related to arbitrary detention, as numerous individuals were held without legal basis during his regime.</w:t>
      </w:r>
    </w:p>
    <w:p w:rsidR="00AA5593" w:rsidRPr="009E45C2" w:rsidRDefault="00AA5593" w:rsidP="00E343CC">
      <w:pPr>
        <w:pStyle w:val="ListParagraph"/>
        <w:numPr>
          <w:ilvl w:val="0"/>
          <w:numId w:val="7"/>
        </w:numPr>
        <w:rPr>
          <w:rFonts w:asciiTheme="majorBidi" w:hAnsiTheme="majorBidi" w:cstheme="majorBidi"/>
          <w:color w:val="000000" w:themeColor="text1"/>
          <w:sz w:val="24"/>
          <w:szCs w:val="24"/>
        </w:rPr>
      </w:pPr>
      <w:r w:rsidRPr="009E45C2">
        <w:rPr>
          <w:rFonts w:asciiTheme="majorBidi" w:hAnsiTheme="majorBidi" w:cstheme="majorBidi"/>
          <w:color w:val="000000" w:themeColor="text1"/>
          <w:sz w:val="24"/>
          <w:szCs w:val="24"/>
        </w:rPr>
        <w:lastRenderedPageBreak/>
        <w:t>Inhumane Acts (Potentially covered under Article 7 or Article 8): Acts causing great suffering or serious injury to body or mental or physical health, as part of a widespread or systematic attack against the civilian population</w:t>
      </w:r>
      <w:r w:rsidR="00E343CC" w:rsidRPr="009E45C2">
        <w:rPr>
          <w:rFonts w:asciiTheme="majorBidi" w:hAnsiTheme="majorBidi" w:cstheme="majorBidi"/>
          <w:color w:val="000000" w:themeColor="text1"/>
          <w:sz w:val="24"/>
          <w:szCs w:val="24"/>
        </w:rPr>
        <w:t xml:space="preserve"> were also included in the charges</w:t>
      </w:r>
      <w:r w:rsidRPr="009E45C2">
        <w:rPr>
          <w:rFonts w:asciiTheme="majorBidi" w:hAnsiTheme="majorBidi" w:cstheme="majorBidi"/>
          <w:color w:val="000000" w:themeColor="text1"/>
          <w:sz w:val="24"/>
          <w:szCs w:val="24"/>
        </w:rPr>
        <w:t>.</w:t>
      </w:r>
    </w:p>
    <w:p w:rsidR="000E1854" w:rsidRPr="009E45C2" w:rsidRDefault="000E1854" w:rsidP="000E1854">
      <w:pPr>
        <w:rPr>
          <w:rFonts w:asciiTheme="majorBidi" w:hAnsiTheme="majorBidi" w:cstheme="majorBidi"/>
          <w:color w:val="000000" w:themeColor="text1"/>
          <w:sz w:val="24"/>
          <w:szCs w:val="24"/>
        </w:rPr>
      </w:pPr>
    </w:p>
    <w:p w:rsidR="005C5115" w:rsidRPr="009E45C2" w:rsidRDefault="005C5115" w:rsidP="000E1854">
      <w:pPr>
        <w:rPr>
          <w:rFonts w:asciiTheme="majorBidi" w:hAnsiTheme="majorBidi" w:cstheme="majorBidi"/>
          <w:color w:val="000000" w:themeColor="text1"/>
          <w:sz w:val="24"/>
          <w:szCs w:val="24"/>
        </w:rPr>
      </w:pPr>
    </w:p>
    <w:p w:rsidR="005C5115" w:rsidRPr="009E45C2" w:rsidRDefault="005C5115" w:rsidP="000E1854">
      <w:pPr>
        <w:rPr>
          <w:rFonts w:asciiTheme="majorBidi" w:hAnsiTheme="majorBidi" w:cstheme="majorBidi"/>
          <w:color w:val="000000" w:themeColor="text1"/>
          <w:sz w:val="24"/>
          <w:szCs w:val="24"/>
        </w:rPr>
      </w:pPr>
    </w:p>
    <w:p w:rsidR="00AA5593" w:rsidRPr="009E45C2" w:rsidRDefault="00724841" w:rsidP="00AA5593">
      <w:pPr>
        <w:rPr>
          <w:rFonts w:asciiTheme="majorBidi" w:hAnsiTheme="majorBidi" w:cstheme="majorBidi"/>
          <w:color w:val="000000" w:themeColor="text1"/>
          <w:sz w:val="24"/>
          <w:szCs w:val="24"/>
        </w:rPr>
      </w:pPr>
      <w:r w:rsidRPr="009E45C2">
        <w:rPr>
          <w:rFonts w:asciiTheme="majorBidi" w:hAnsiTheme="majorBidi" w:cstheme="majorBidi"/>
          <w:color w:val="000000" w:themeColor="text1"/>
          <w:sz w:val="24"/>
          <w:szCs w:val="24"/>
        </w:rPr>
        <w:t>Possible arguments for Prosecution:</w:t>
      </w:r>
    </w:p>
    <w:p w:rsidR="00E20584" w:rsidRPr="009E45C2" w:rsidRDefault="00521E19" w:rsidP="00FB7705">
      <w:pPr>
        <w:rPr>
          <w:rFonts w:asciiTheme="majorBidi" w:hAnsiTheme="majorBidi" w:cstheme="majorBidi"/>
          <w:color w:val="000000" w:themeColor="text1"/>
          <w:sz w:val="24"/>
          <w:szCs w:val="24"/>
        </w:rPr>
      </w:pPr>
      <w:r w:rsidRPr="009E45C2">
        <w:rPr>
          <w:rFonts w:asciiTheme="majorBidi" w:hAnsiTheme="majorBidi" w:cstheme="majorBidi"/>
          <w:color w:val="000000" w:themeColor="text1"/>
          <w:sz w:val="24"/>
          <w:szCs w:val="24"/>
        </w:rPr>
        <w:t xml:space="preserve">The prosecution in the </w:t>
      </w:r>
      <w:proofErr w:type="spellStart"/>
      <w:r w:rsidRPr="009E45C2">
        <w:rPr>
          <w:rFonts w:asciiTheme="majorBidi" w:hAnsiTheme="majorBidi" w:cstheme="majorBidi"/>
          <w:color w:val="000000" w:themeColor="text1"/>
          <w:sz w:val="24"/>
          <w:szCs w:val="24"/>
        </w:rPr>
        <w:t>Hissène</w:t>
      </w:r>
      <w:proofErr w:type="spellEnd"/>
      <w:r w:rsidRPr="009E45C2">
        <w:rPr>
          <w:rFonts w:asciiTheme="majorBidi" w:hAnsiTheme="majorBidi" w:cstheme="majorBidi"/>
          <w:color w:val="000000" w:themeColor="text1"/>
          <w:sz w:val="24"/>
          <w:szCs w:val="24"/>
        </w:rPr>
        <w:t xml:space="preserve"> </w:t>
      </w:r>
      <w:proofErr w:type="spellStart"/>
      <w:r w:rsidRPr="009E45C2">
        <w:rPr>
          <w:rFonts w:asciiTheme="majorBidi" w:hAnsiTheme="majorBidi" w:cstheme="majorBidi"/>
          <w:color w:val="000000" w:themeColor="text1"/>
          <w:sz w:val="24"/>
          <w:szCs w:val="24"/>
        </w:rPr>
        <w:t>Habré</w:t>
      </w:r>
      <w:proofErr w:type="spellEnd"/>
      <w:r w:rsidRPr="009E45C2">
        <w:rPr>
          <w:rFonts w:asciiTheme="majorBidi" w:hAnsiTheme="majorBidi" w:cstheme="majorBidi"/>
          <w:color w:val="000000" w:themeColor="text1"/>
          <w:sz w:val="24"/>
          <w:szCs w:val="24"/>
        </w:rPr>
        <w:t xml:space="preserve"> case </w:t>
      </w:r>
      <w:r w:rsidR="00FB7705" w:rsidRPr="009E45C2">
        <w:rPr>
          <w:rFonts w:asciiTheme="majorBidi" w:hAnsiTheme="majorBidi" w:cstheme="majorBidi"/>
          <w:color w:val="000000" w:themeColor="text1"/>
          <w:sz w:val="24"/>
          <w:szCs w:val="24"/>
        </w:rPr>
        <w:t xml:space="preserve">should meticulously present </w:t>
      </w:r>
      <w:r w:rsidRPr="009E45C2">
        <w:rPr>
          <w:rFonts w:asciiTheme="majorBidi" w:hAnsiTheme="majorBidi" w:cstheme="majorBidi"/>
          <w:color w:val="000000" w:themeColor="text1"/>
          <w:sz w:val="24"/>
          <w:szCs w:val="24"/>
        </w:rPr>
        <w:t>a robust case, outlining a pattern of systematic and widespread human rights abuses during his regime in</w:t>
      </w:r>
      <w:r w:rsidR="00FB7705" w:rsidRPr="009E45C2">
        <w:rPr>
          <w:rFonts w:asciiTheme="majorBidi" w:hAnsiTheme="majorBidi" w:cstheme="majorBidi"/>
          <w:color w:val="000000" w:themeColor="text1"/>
          <w:sz w:val="24"/>
          <w:szCs w:val="24"/>
        </w:rPr>
        <w:t xml:space="preserve"> Chad.</w:t>
      </w:r>
      <w:r w:rsidRPr="009E45C2">
        <w:rPr>
          <w:rFonts w:asciiTheme="majorBidi" w:hAnsiTheme="majorBidi" w:cstheme="majorBidi"/>
          <w:color w:val="000000" w:themeColor="text1"/>
          <w:sz w:val="24"/>
          <w:szCs w:val="24"/>
        </w:rPr>
        <w:t xml:space="preserve"> The prosecution </w:t>
      </w:r>
      <w:r w:rsidR="00FB7705" w:rsidRPr="009E45C2">
        <w:rPr>
          <w:rFonts w:asciiTheme="majorBidi" w:hAnsiTheme="majorBidi" w:cstheme="majorBidi"/>
          <w:color w:val="000000" w:themeColor="text1"/>
          <w:sz w:val="24"/>
          <w:szCs w:val="24"/>
        </w:rPr>
        <w:t xml:space="preserve">may </w:t>
      </w:r>
      <w:r w:rsidRPr="009E45C2">
        <w:rPr>
          <w:rFonts w:asciiTheme="majorBidi" w:hAnsiTheme="majorBidi" w:cstheme="majorBidi"/>
          <w:color w:val="000000" w:themeColor="text1"/>
          <w:sz w:val="24"/>
          <w:szCs w:val="24"/>
        </w:rPr>
        <w:t xml:space="preserve">demonstrated that under </w:t>
      </w:r>
      <w:proofErr w:type="spellStart"/>
      <w:r w:rsidRPr="009E45C2">
        <w:rPr>
          <w:rFonts w:asciiTheme="majorBidi" w:hAnsiTheme="majorBidi" w:cstheme="majorBidi"/>
          <w:color w:val="000000" w:themeColor="text1"/>
          <w:sz w:val="24"/>
          <w:szCs w:val="24"/>
        </w:rPr>
        <w:t>Habré's</w:t>
      </w:r>
      <w:proofErr w:type="spellEnd"/>
      <w:r w:rsidRPr="009E45C2">
        <w:rPr>
          <w:rFonts w:asciiTheme="majorBidi" w:hAnsiTheme="majorBidi" w:cstheme="majorBidi"/>
          <w:color w:val="000000" w:themeColor="text1"/>
          <w:sz w:val="24"/>
          <w:szCs w:val="24"/>
        </w:rPr>
        <w:t xml:space="preserve"> leadership, the DDS engaged in a consistent and deliberate policy of political repression, mass killings, and torture, targeting specific groups based on political, ethnic, and religious grounds.</w:t>
      </w:r>
      <w:r w:rsidR="00FB7705" w:rsidRPr="009E45C2">
        <w:rPr>
          <w:rFonts w:asciiTheme="majorBidi" w:hAnsiTheme="majorBidi" w:cstheme="majorBidi"/>
          <w:color w:val="000000" w:themeColor="text1"/>
          <w:sz w:val="24"/>
          <w:szCs w:val="24"/>
        </w:rPr>
        <w:t xml:space="preserve"> Furthermore, they may argue </w:t>
      </w:r>
      <w:r w:rsidRPr="009E45C2">
        <w:rPr>
          <w:rFonts w:asciiTheme="majorBidi" w:hAnsiTheme="majorBidi" w:cstheme="majorBidi"/>
          <w:color w:val="000000" w:themeColor="text1"/>
          <w:sz w:val="24"/>
          <w:szCs w:val="24"/>
        </w:rPr>
        <w:t xml:space="preserve">that as the president, </w:t>
      </w:r>
      <w:proofErr w:type="spellStart"/>
      <w:r w:rsidRPr="009E45C2">
        <w:rPr>
          <w:rFonts w:asciiTheme="majorBidi" w:hAnsiTheme="majorBidi" w:cstheme="majorBidi"/>
          <w:color w:val="000000" w:themeColor="text1"/>
          <w:sz w:val="24"/>
          <w:szCs w:val="24"/>
        </w:rPr>
        <w:t>Habré</w:t>
      </w:r>
      <w:proofErr w:type="spellEnd"/>
      <w:r w:rsidRPr="009E45C2">
        <w:rPr>
          <w:rFonts w:asciiTheme="majorBidi" w:hAnsiTheme="majorBidi" w:cstheme="majorBidi"/>
          <w:color w:val="000000" w:themeColor="text1"/>
          <w:sz w:val="24"/>
          <w:szCs w:val="24"/>
        </w:rPr>
        <w:t xml:space="preserve"> bore command responsibility for the actions of the security forces and failed to prevent or punish those responsible for human rights violations. Witness testimonies, survivor accoun</w:t>
      </w:r>
      <w:r w:rsidR="00FB7705" w:rsidRPr="009E45C2">
        <w:rPr>
          <w:rFonts w:asciiTheme="majorBidi" w:hAnsiTheme="majorBidi" w:cstheme="majorBidi"/>
          <w:color w:val="000000" w:themeColor="text1"/>
          <w:sz w:val="24"/>
          <w:szCs w:val="24"/>
        </w:rPr>
        <w:t>ts, and documented evidence should be</w:t>
      </w:r>
      <w:r w:rsidRPr="009E45C2">
        <w:rPr>
          <w:rFonts w:asciiTheme="majorBidi" w:hAnsiTheme="majorBidi" w:cstheme="majorBidi"/>
          <w:color w:val="000000" w:themeColor="text1"/>
          <w:sz w:val="24"/>
          <w:szCs w:val="24"/>
        </w:rPr>
        <w:t xml:space="preserve"> strategically employed to establish a direct link between </w:t>
      </w:r>
      <w:proofErr w:type="spellStart"/>
      <w:r w:rsidRPr="009E45C2">
        <w:rPr>
          <w:rFonts w:asciiTheme="majorBidi" w:hAnsiTheme="majorBidi" w:cstheme="majorBidi"/>
          <w:color w:val="000000" w:themeColor="text1"/>
          <w:sz w:val="24"/>
          <w:szCs w:val="24"/>
        </w:rPr>
        <w:t>Habré's</w:t>
      </w:r>
      <w:proofErr w:type="spellEnd"/>
      <w:r w:rsidRPr="009E45C2">
        <w:rPr>
          <w:rFonts w:asciiTheme="majorBidi" w:hAnsiTheme="majorBidi" w:cstheme="majorBidi"/>
          <w:color w:val="000000" w:themeColor="text1"/>
          <w:sz w:val="24"/>
          <w:szCs w:val="24"/>
        </w:rPr>
        <w:t xml:space="preserve"> rule and the atrocities committed. </w:t>
      </w:r>
    </w:p>
    <w:p w:rsidR="00E20584" w:rsidRPr="009E45C2" w:rsidRDefault="00E20584" w:rsidP="00AA5593">
      <w:pPr>
        <w:rPr>
          <w:rFonts w:asciiTheme="majorBidi" w:hAnsiTheme="majorBidi" w:cstheme="majorBidi"/>
          <w:color w:val="000000" w:themeColor="text1"/>
          <w:sz w:val="24"/>
          <w:szCs w:val="24"/>
        </w:rPr>
      </w:pPr>
    </w:p>
    <w:p w:rsidR="005C5115" w:rsidRPr="009E45C2" w:rsidRDefault="005C5115" w:rsidP="00AA5593">
      <w:pPr>
        <w:rPr>
          <w:rFonts w:asciiTheme="majorBidi" w:hAnsiTheme="majorBidi" w:cstheme="majorBidi"/>
          <w:color w:val="000000" w:themeColor="text1"/>
          <w:sz w:val="24"/>
          <w:szCs w:val="24"/>
        </w:rPr>
      </w:pPr>
    </w:p>
    <w:p w:rsidR="005C5115" w:rsidRPr="009E45C2" w:rsidRDefault="005C5115" w:rsidP="00AA5593">
      <w:pPr>
        <w:rPr>
          <w:rFonts w:asciiTheme="majorBidi" w:hAnsiTheme="majorBidi" w:cstheme="majorBidi"/>
          <w:color w:val="000000" w:themeColor="text1"/>
          <w:sz w:val="24"/>
          <w:szCs w:val="24"/>
        </w:rPr>
      </w:pPr>
    </w:p>
    <w:p w:rsidR="00E20584" w:rsidRPr="009E45C2" w:rsidRDefault="00E20584" w:rsidP="00AA5593">
      <w:pPr>
        <w:rPr>
          <w:rFonts w:asciiTheme="majorBidi" w:hAnsiTheme="majorBidi" w:cstheme="majorBidi"/>
          <w:color w:val="000000" w:themeColor="text1"/>
          <w:sz w:val="24"/>
          <w:szCs w:val="24"/>
        </w:rPr>
      </w:pPr>
      <w:r w:rsidRPr="009E45C2">
        <w:rPr>
          <w:rFonts w:asciiTheme="majorBidi" w:hAnsiTheme="majorBidi" w:cstheme="majorBidi"/>
          <w:color w:val="000000" w:themeColor="text1"/>
          <w:sz w:val="24"/>
          <w:szCs w:val="24"/>
        </w:rPr>
        <w:t>Possible arguments for Defense:</w:t>
      </w:r>
    </w:p>
    <w:p w:rsidR="00E20584" w:rsidRPr="009E45C2" w:rsidRDefault="00E20584" w:rsidP="00E20584">
      <w:pPr>
        <w:rPr>
          <w:rFonts w:asciiTheme="majorBidi" w:hAnsiTheme="majorBidi" w:cstheme="majorBidi"/>
          <w:color w:val="000000" w:themeColor="text1"/>
          <w:sz w:val="24"/>
          <w:szCs w:val="24"/>
        </w:rPr>
      </w:pPr>
      <w:r w:rsidRPr="009E45C2">
        <w:rPr>
          <w:rFonts w:asciiTheme="majorBidi" w:hAnsiTheme="majorBidi" w:cstheme="majorBidi"/>
          <w:color w:val="000000" w:themeColor="text1"/>
          <w:sz w:val="24"/>
          <w:szCs w:val="24"/>
        </w:rPr>
        <w:t xml:space="preserve">The defense counsel may argue that the charges against </w:t>
      </w:r>
      <w:proofErr w:type="spellStart"/>
      <w:r w:rsidRPr="009E45C2">
        <w:rPr>
          <w:rFonts w:asciiTheme="majorBidi" w:hAnsiTheme="majorBidi" w:cstheme="majorBidi"/>
          <w:color w:val="000000" w:themeColor="text1"/>
          <w:sz w:val="24"/>
          <w:szCs w:val="24"/>
        </w:rPr>
        <w:t>Habré</w:t>
      </w:r>
      <w:proofErr w:type="spellEnd"/>
      <w:r w:rsidRPr="009E45C2">
        <w:rPr>
          <w:rFonts w:asciiTheme="majorBidi" w:hAnsiTheme="majorBidi" w:cstheme="majorBidi"/>
          <w:color w:val="000000" w:themeColor="text1"/>
          <w:sz w:val="24"/>
          <w:szCs w:val="24"/>
        </w:rPr>
        <w:t xml:space="preserve"> were politically motivated, aiming to settle old scores rather than seeking objective justice. The defense may also question the credibility of witnesses, suggesting that testimonies were influenced by external factors or that they lacked firsthand knowledge of </w:t>
      </w:r>
      <w:proofErr w:type="spellStart"/>
      <w:r w:rsidRPr="009E45C2">
        <w:rPr>
          <w:rFonts w:asciiTheme="majorBidi" w:hAnsiTheme="majorBidi" w:cstheme="majorBidi"/>
          <w:color w:val="000000" w:themeColor="text1"/>
          <w:sz w:val="24"/>
          <w:szCs w:val="24"/>
        </w:rPr>
        <w:t>Habré's</w:t>
      </w:r>
      <w:proofErr w:type="spellEnd"/>
      <w:r w:rsidRPr="009E45C2">
        <w:rPr>
          <w:rFonts w:asciiTheme="majorBidi" w:hAnsiTheme="majorBidi" w:cstheme="majorBidi"/>
          <w:color w:val="000000" w:themeColor="text1"/>
          <w:sz w:val="24"/>
          <w:szCs w:val="24"/>
        </w:rPr>
        <w:t xml:space="preserve"> decision-making. Additionally, the defense can dispute the extent of </w:t>
      </w:r>
      <w:proofErr w:type="spellStart"/>
      <w:r w:rsidRPr="009E45C2">
        <w:rPr>
          <w:rFonts w:asciiTheme="majorBidi" w:hAnsiTheme="majorBidi" w:cstheme="majorBidi"/>
          <w:color w:val="000000" w:themeColor="text1"/>
          <w:sz w:val="24"/>
          <w:szCs w:val="24"/>
        </w:rPr>
        <w:t>Habré's</w:t>
      </w:r>
      <w:proofErr w:type="spellEnd"/>
      <w:r w:rsidRPr="009E45C2">
        <w:rPr>
          <w:rFonts w:asciiTheme="majorBidi" w:hAnsiTheme="majorBidi" w:cstheme="majorBidi"/>
          <w:color w:val="000000" w:themeColor="text1"/>
          <w:sz w:val="24"/>
          <w:szCs w:val="24"/>
        </w:rPr>
        <w:t xml:space="preserve"> control over the DDS, asserting that he may not have been fully aware of the actions of security forces. Furthermore, contesting the admissibility of certain evidence, raising concerns about its reliability or relevance. Throughou</w:t>
      </w:r>
      <w:r w:rsidR="00521E19" w:rsidRPr="009E45C2">
        <w:rPr>
          <w:rFonts w:asciiTheme="majorBidi" w:hAnsiTheme="majorBidi" w:cstheme="majorBidi"/>
          <w:color w:val="000000" w:themeColor="text1"/>
          <w:sz w:val="24"/>
          <w:szCs w:val="24"/>
        </w:rPr>
        <w:t>t the trial, the defense can aim</w:t>
      </w:r>
      <w:r w:rsidRPr="009E45C2">
        <w:rPr>
          <w:rFonts w:asciiTheme="majorBidi" w:hAnsiTheme="majorBidi" w:cstheme="majorBidi"/>
          <w:color w:val="000000" w:themeColor="text1"/>
          <w:sz w:val="24"/>
          <w:szCs w:val="24"/>
        </w:rPr>
        <w:t xml:space="preserve"> to create reasonable doubt, challenging the prosecution's case and advocating for a fair and impartial assessment of </w:t>
      </w:r>
      <w:proofErr w:type="spellStart"/>
      <w:r w:rsidRPr="009E45C2">
        <w:rPr>
          <w:rFonts w:asciiTheme="majorBidi" w:hAnsiTheme="majorBidi" w:cstheme="majorBidi"/>
          <w:color w:val="000000" w:themeColor="text1"/>
          <w:sz w:val="24"/>
          <w:szCs w:val="24"/>
        </w:rPr>
        <w:t>Habré's</w:t>
      </w:r>
      <w:proofErr w:type="spellEnd"/>
      <w:r w:rsidRPr="009E45C2">
        <w:rPr>
          <w:rFonts w:asciiTheme="majorBidi" w:hAnsiTheme="majorBidi" w:cstheme="majorBidi"/>
          <w:color w:val="000000" w:themeColor="text1"/>
          <w:sz w:val="24"/>
          <w:szCs w:val="24"/>
        </w:rPr>
        <w:t xml:space="preserve"> actions during his presidency.</w:t>
      </w:r>
    </w:p>
    <w:p w:rsidR="00724841" w:rsidRPr="009E45C2" w:rsidRDefault="00724841" w:rsidP="00AA5593">
      <w:pPr>
        <w:rPr>
          <w:rFonts w:asciiTheme="majorBidi" w:hAnsiTheme="majorBidi" w:cstheme="majorBidi"/>
          <w:color w:val="000000" w:themeColor="text1"/>
          <w:sz w:val="24"/>
          <w:szCs w:val="24"/>
        </w:rPr>
      </w:pPr>
    </w:p>
    <w:p w:rsidR="00106098" w:rsidRPr="009E45C2" w:rsidRDefault="00106098" w:rsidP="00106098">
      <w:pPr>
        <w:rPr>
          <w:rFonts w:asciiTheme="majorBidi" w:hAnsiTheme="majorBidi" w:cstheme="majorBidi"/>
          <w:color w:val="000000" w:themeColor="text1"/>
          <w:sz w:val="24"/>
          <w:szCs w:val="24"/>
        </w:rPr>
      </w:pPr>
      <w:r w:rsidRPr="009E45C2">
        <w:rPr>
          <w:rFonts w:asciiTheme="majorBidi" w:hAnsiTheme="majorBidi" w:cstheme="majorBidi"/>
          <w:color w:val="000000" w:themeColor="text1"/>
          <w:sz w:val="24"/>
          <w:szCs w:val="24"/>
        </w:rPr>
        <w:t>Conclusion:</w:t>
      </w:r>
    </w:p>
    <w:p w:rsidR="00106098" w:rsidRPr="009E45C2" w:rsidRDefault="00106098" w:rsidP="00106098">
      <w:pPr>
        <w:rPr>
          <w:rFonts w:asciiTheme="majorBidi" w:hAnsiTheme="majorBidi" w:cstheme="majorBidi"/>
          <w:color w:val="000000" w:themeColor="text1"/>
          <w:sz w:val="24"/>
          <w:szCs w:val="24"/>
        </w:rPr>
      </w:pPr>
      <w:r w:rsidRPr="009E45C2">
        <w:rPr>
          <w:rFonts w:asciiTheme="majorBidi" w:hAnsiTheme="majorBidi" w:cstheme="majorBidi"/>
          <w:color w:val="000000" w:themeColor="text1"/>
          <w:sz w:val="24"/>
          <w:szCs w:val="24"/>
        </w:rPr>
        <w:t xml:space="preserve">The </w:t>
      </w:r>
      <w:proofErr w:type="spellStart"/>
      <w:r w:rsidRPr="009E45C2">
        <w:rPr>
          <w:rFonts w:asciiTheme="majorBidi" w:hAnsiTheme="majorBidi" w:cstheme="majorBidi"/>
          <w:color w:val="000000" w:themeColor="text1"/>
          <w:sz w:val="24"/>
          <w:szCs w:val="24"/>
        </w:rPr>
        <w:t>Hissène</w:t>
      </w:r>
      <w:proofErr w:type="spellEnd"/>
      <w:r w:rsidRPr="009E45C2">
        <w:rPr>
          <w:rFonts w:asciiTheme="majorBidi" w:hAnsiTheme="majorBidi" w:cstheme="majorBidi"/>
          <w:color w:val="000000" w:themeColor="text1"/>
          <w:sz w:val="24"/>
          <w:szCs w:val="24"/>
        </w:rPr>
        <w:t xml:space="preserve"> </w:t>
      </w:r>
      <w:proofErr w:type="spellStart"/>
      <w:r w:rsidRPr="009E45C2">
        <w:rPr>
          <w:rFonts w:asciiTheme="majorBidi" w:hAnsiTheme="majorBidi" w:cstheme="majorBidi"/>
          <w:color w:val="000000" w:themeColor="text1"/>
          <w:sz w:val="24"/>
          <w:szCs w:val="24"/>
        </w:rPr>
        <w:t>Habré</w:t>
      </w:r>
      <w:proofErr w:type="spellEnd"/>
      <w:r w:rsidRPr="009E45C2">
        <w:rPr>
          <w:rFonts w:asciiTheme="majorBidi" w:hAnsiTheme="majorBidi" w:cstheme="majorBidi"/>
          <w:color w:val="000000" w:themeColor="text1"/>
          <w:sz w:val="24"/>
          <w:szCs w:val="24"/>
        </w:rPr>
        <w:t xml:space="preserve"> case is a pivotal instance in international justice, signifying the determination to hold leaders accountable for severe human rights abuses. The landmark 2016 conviction by the Extraordinary African Chambers highlights the success of regional mechanisms in addressing impunity. Civil society advocacy played a crucial role, sparking important discussions on </w:t>
      </w:r>
      <w:r w:rsidRPr="009E45C2">
        <w:rPr>
          <w:rFonts w:asciiTheme="majorBidi" w:hAnsiTheme="majorBidi" w:cstheme="majorBidi"/>
          <w:color w:val="000000" w:themeColor="text1"/>
          <w:sz w:val="24"/>
          <w:szCs w:val="24"/>
        </w:rPr>
        <w:lastRenderedPageBreak/>
        <w:t>reparations and acknowledgment for victims and fostering broader conversations on transitional justice. Despite inherent complexities, including debates on international involvement, the trial leaves a lasting impact, influencing regional initiatives and contributing to the ongoing evolution of global justice mechanisms.</w:t>
      </w:r>
    </w:p>
    <w:p w:rsidR="006C4E19" w:rsidRPr="009E45C2" w:rsidRDefault="006C4E19" w:rsidP="00106098">
      <w:pPr>
        <w:rPr>
          <w:rFonts w:asciiTheme="majorBidi" w:hAnsiTheme="majorBidi" w:cstheme="majorBidi"/>
          <w:color w:val="000000" w:themeColor="text1"/>
          <w:sz w:val="24"/>
          <w:szCs w:val="24"/>
        </w:rPr>
      </w:pPr>
    </w:p>
    <w:sectPr w:rsidR="006C4E19" w:rsidRPr="009E45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0E5" w:rsidRDefault="00F860E5" w:rsidP="009E45C2">
      <w:pPr>
        <w:spacing w:after="0" w:line="240" w:lineRule="auto"/>
      </w:pPr>
      <w:r>
        <w:separator/>
      </w:r>
    </w:p>
  </w:endnote>
  <w:endnote w:type="continuationSeparator" w:id="0">
    <w:p w:rsidR="00F860E5" w:rsidRDefault="00F860E5" w:rsidP="009E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0E5" w:rsidRDefault="00F860E5" w:rsidP="009E45C2">
      <w:pPr>
        <w:spacing w:after="0" w:line="240" w:lineRule="auto"/>
      </w:pPr>
      <w:r>
        <w:separator/>
      </w:r>
    </w:p>
  </w:footnote>
  <w:footnote w:type="continuationSeparator" w:id="0">
    <w:p w:rsidR="00F860E5" w:rsidRDefault="00F860E5" w:rsidP="009E4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C2" w:rsidRDefault="009E45C2">
    <w:pPr>
      <w:pStyle w:val="Header"/>
    </w:pPr>
    <w:r>
      <w:rPr>
        <w:noProof/>
      </w:rPr>
      <w:drawing>
        <wp:anchor distT="0" distB="0" distL="114300" distR="114300" simplePos="0" relativeHeight="251658240" behindDoc="1" locked="0" layoutInCell="1" allowOverlap="1">
          <wp:simplePos x="0" y="0"/>
          <wp:positionH relativeFrom="column">
            <wp:posOffset>-804042</wp:posOffset>
          </wp:positionH>
          <wp:positionV relativeFrom="paragraph">
            <wp:posOffset>331076</wp:posOffset>
          </wp:positionV>
          <wp:extent cx="1591945" cy="1591945"/>
          <wp:effectExtent l="0" t="0" r="8255" b="0"/>
          <wp:wrapTight wrapText="bothSides">
            <wp:wrapPolygon edited="0">
              <wp:start x="8013" y="775"/>
              <wp:lineTo x="4653" y="1551"/>
              <wp:lineTo x="517" y="3877"/>
              <wp:lineTo x="0" y="9564"/>
              <wp:lineTo x="1034" y="13699"/>
              <wp:lineTo x="2326" y="17835"/>
              <wp:lineTo x="1551" y="19903"/>
              <wp:lineTo x="21454" y="19903"/>
              <wp:lineTo x="21454" y="15767"/>
              <wp:lineTo x="19386" y="13699"/>
              <wp:lineTo x="20937" y="9564"/>
              <wp:lineTo x="20420" y="4136"/>
              <wp:lineTo x="16026" y="1551"/>
              <wp:lineTo x="12665" y="775"/>
              <wp:lineTo x="8013" y="77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oo_edited_edited (1).png"/>
                  <pic:cNvPicPr/>
                </pic:nvPicPr>
                <pic:blipFill>
                  <a:blip r:embed="rId1">
                    <a:extLst>
                      <a:ext uri="{28A0092B-C50C-407E-A947-70E740481C1C}">
                        <a14:useLocalDpi xmlns:a14="http://schemas.microsoft.com/office/drawing/2010/main" val="0"/>
                      </a:ext>
                    </a:extLst>
                  </a:blip>
                  <a:stretch>
                    <a:fillRect/>
                  </a:stretch>
                </pic:blipFill>
                <pic:spPr>
                  <a:xfrm>
                    <a:off x="0" y="0"/>
                    <a:ext cx="1591945" cy="15919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3DF"/>
    <w:multiLevelType w:val="multilevel"/>
    <w:tmpl w:val="CD0E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221B0"/>
    <w:multiLevelType w:val="hybridMultilevel"/>
    <w:tmpl w:val="B032F0DA"/>
    <w:lvl w:ilvl="0" w:tplc="7AF21B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C6BEA"/>
    <w:multiLevelType w:val="multilevel"/>
    <w:tmpl w:val="5CAE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B47076"/>
    <w:multiLevelType w:val="hybridMultilevel"/>
    <w:tmpl w:val="25A6A7FE"/>
    <w:lvl w:ilvl="0" w:tplc="52CCF5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3CD"/>
    <w:multiLevelType w:val="multilevel"/>
    <w:tmpl w:val="E448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9A6874"/>
    <w:multiLevelType w:val="hybridMultilevel"/>
    <w:tmpl w:val="FB28B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073721"/>
    <w:multiLevelType w:val="hybridMultilevel"/>
    <w:tmpl w:val="24983096"/>
    <w:lvl w:ilvl="0" w:tplc="7C181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CE2C68"/>
    <w:multiLevelType w:val="multilevel"/>
    <w:tmpl w:val="8076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0A6198"/>
    <w:multiLevelType w:val="hybridMultilevel"/>
    <w:tmpl w:val="CB4E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50309"/>
    <w:multiLevelType w:val="hybridMultilevel"/>
    <w:tmpl w:val="D2AA710A"/>
    <w:lvl w:ilvl="0" w:tplc="D9985B88">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FF6711"/>
    <w:multiLevelType w:val="multilevel"/>
    <w:tmpl w:val="822C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DC1F8D"/>
    <w:multiLevelType w:val="hybridMultilevel"/>
    <w:tmpl w:val="47445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25515"/>
    <w:multiLevelType w:val="hybridMultilevel"/>
    <w:tmpl w:val="D6AE8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83208"/>
    <w:multiLevelType w:val="multilevel"/>
    <w:tmpl w:val="4DA4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CA2649"/>
    <w:multiLevelType w:val="multilevel"/>
    <w:tmpl w:val="0F8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6A0301"/>
    <w:multiLevelType w:val="multilevel"/>
    <w:tmpl w:val="F64C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7B5BA8"/>
    <w:multiLevelType w:val="hybridMultilevel"/>
    <w:tmpl w:val="132C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55997"/>
    <w:multiLevelType w:val="hybridMultilevel"/>
    <w:tmpl w:val="57ACE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B8217E"/>
    <w:multiLevelType w:val="hybridMultilevel"/>
    <w:tmpl w:val="CC28D0C2"/>
    <w:lvl w:ilvl="0" w:tplc="7CA2E02E">
      <w:start w:val="10"/>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2"/>
  </w:num>
  <w:num w:numId="2">
    <w:abstractNumId w:val="1"/>
  </w:num>
  <w:num w:numId="3">
    <w:abstractNumId w:val="6"/>
  </w:num>
  <w:num w:numId="4">
    <w:abstractNumId w:val="11"/>
  </w:num>
  <w:num w:numId="5">
    <w:abstractNumId w:val="5"/>
  </w:num>
  <w:num w:numId="6">
    <w:abstractNumId w:val="16"/>
  </w:num>
  <w:num w:numId="7">
    <w:abstractNumId w:val="8"/>
  </w:num>
  <w:num w:numId="8">
    <w:abstractNumId w:val="17"/>
  </w:num>
  <w:num w:numId="9">
    <w:abstractNumId w:val="10"/>
  </w:num>
  <w:num w:numId="10">
    <w:abstractNumId w:val="0"/>
  </w:num>
  <w:num w:numId="11">
    <w:abstractNumId w:val="13"/>
  </w:num>
  <w:num w:numId="12">
    <w:abstractNumId w:val="2"/>
  </w:num>
  <w:num w:numId="13">
    <w:abstractNumId w:val="15"/>
  </w:num>
  <w:num w:numId="14">
    <w:abstractNumId w:val="4"/>
  </w:num>
  <w:num w:numId="15">
    <w:abstractNumId w:val="7"/>
  </w:num>
  <w:num w:numId="16">
    <w:abstractNumId w:val="14"/>
  </w:num>
  <w:num w:numId="17">
    <w:abstractNumId w:val="3"/>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2F5"/>
    <w:rsid w:val="000E1854"/>
    <w:rsid w:val="00106098"/>
    <w:rsid w:val="003D058C"/>
    <w:rsid w:val="00446776"/>
    <w:rsid w:val="00521E19"/>
    <w:rsid w:val="005C5115"/>
    <w:rsid w:val="006C4E19"/>
    <w:rsid w:val="00724841"/>
    <w:rsid w:val="0076212A"/>
    <w:rsid w:val="00942414"/>
    <w:rsid w:val="009E45C2"/>
    <w:rsid w:val="00A342F5"/>
    <w:rsid w:val="00AA5593"/>
    <w:rsid w:val="00AE06CA"/>
    <w:rsid w:val="00DA05D5"/>
    <w:rsid w:val="00E20584"/>
    <w:rsid w:val="00E343CC"/>
    <w:rsid w:val="00F860E5"/>
    <w:rsid w:val="00FB7705"/>
    <w:rsid w:val="00FF3C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6C154"/>
  <w15:chartTrackingRefBased/>
  <w15:docId w15:val="{AC0574AC-9681-4456-818E-3CCDCC23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593"/>
    <w:pPr>
      <w:ind w:left="720"/>
      <w:contextualSpacing/>
    </w:pPr>
  </w:style>
  <w:style w:type="character" w:styleId="Hyperlink">
    <w:name w:val="Hyperlink"/>
    <w:basedOn w:val="DefaultParagraphFont"/>
    <w:uiPriority w:val="99"/>
    <w:unhideWhenUsed/>
    <w:rsid w:val="006C4E19"/>
    <w:rPr>
      <w:color w:val="0563C1" w:themeColor="hyperlink"/>
      <w:u w:val="single"/>
    </w:rPr>
  </w:style>
  <w:style w:type="paragraph" w:styleId="Header">
    <w:name w:val="header"/>
    <w:basedOn w:val="Normal"/>
    <w:link w:val="HeaderChar"/>
    <w:uiPriority w:val="99"/>
    <w:unhideWhenUsed/>
    <w:rsid w:val="009E4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5C2"/>
  </w:style>
  <w:style w:type="paragraph" w:styleId="Footer">
    <w:name w:val="footer"/>
    <w:basedOn w:val="Normal"/>
    <w:link w:val="FooterChar"/>
    <w:uiPriority w:val="99"/>
    <w:unhideWhenUsed/>
    <w:rsid w:val="009E4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984">
      <w:bodyDiv w:val="1"/>
      <w:marLeft w:val="0"/>
      <w:marRight w:val="0"/>
      <w:marTop w:val="0"/>
      <w:marBottom w:val="0"/>
      <w:divBdr>
        <w:top w:val="none" w:sz="0" w:space="0" w:color="auto"/>
        <w:left w:val="none" w:sz="0" w:space="0" w:color="auto"/>
        <w:bottom w:val="none" w:sz="0" w:space="0" w:color="auto"/>
        <w:right w:val="none" w:sz="0" w:space="0" w:color="auto"/>
      </w:divBdr>
      <w:divsChild>
        <w:div w:id="1165584668">
          <w:marLeft w:val="0"/>
          <w:marRight w:val="0"/>
          <w:marTop w:val="0"/>
          <w:marBottom w:val="0"/>
          <w:divBdr>
            <w:top w:val="single" w:sz="2" w:space="0" w:color="D9D9E3"/>
            <w:left w:val="single" w:sz="2" w:space="0" w:color="D9D9E3"/>
            <w:bottom w:val="single" w:sz="2" w:space="0" w:color="D9D9E3"/>
            <w:right w:val="single" w:sz="2" w:space="0" w:color="D9D9E3"/>
          </w:divBdr>
          <w:divsChild>
            <w:div w:id="1316300054">
              <w:marLeft w:val="0"/>
              <w:marRight w:val="0"/>
              <w:marTop w:val="0"/>
              <w:marBottom w:val="0"/>
              <w:divBdr>
                <w:top w:val="single" w:sz="2" w:space="0" w:color="D9D9E3"/>
                <w:left w:val="single" w:sz="2" w:space="0" w:color="D9D9E3"/>
                <w:bottom w:val="single" w:sz="2" w:space="0" w:color="D9D9E3"/>
                <w:right w:val="single" w:sz="2" w:space="0" w:color="D9D9E3"/>
              </w:divBdr>
              <w:divsChild>
                <w:div w:id="1064062963">
                  <w:marLeft w:val="0"/>
                  <w:marRight w:val="0"/>
                  <w:marTop w:val="0"/>
                  <w:marBottom w:val="0"/>
                  <w:divBdr>
                    <w:top w:val="single" w:sz="2" w:space="0" w:color="D9D9E3"/>
                    <w:left w:val="single" w:sz="2" w:space="0" w:color="D9D9E3"/>
                    <w:bottom w:val="single" w:sz="2" w:space="0" w:color="D9D9E3"/>
                    <w:right w:val="single" w:sz="2" w:space="0" w:color="D9D9E3"/>
                  </w:divBdr>
                  <w:divsChild>
                    <w:div w:id="551772542">
                      <w:marLeft w:val="0"/>
                      <w:marRight w:val="0"/>
                      <w:marTop w:val="0"/>
                      <w:marBottom w:val="0"/>
                      <w:divBdr>
                        <w:top w:val="single" w:sz="2" w:space="0" w:color="D9D9E3"/>
                        <w:left w:val="single" w:sz="2" w:space="0" w:color="D9D9E3"/>
                        <w:bottom w:val="single" w:sz="2" w:space="0" w:color="D9D9E3"/>
                        <w:right w:val="single" w:sz="2" w:space="0" w:color="D9D9E3"/>
                      </w:divBdr>
                      <w:divsChild>
                        <w:div w:id="1228759057">
                          <w:marLeft w:val="0"/>
                          <w:marRight w:val="0"/>
                          <w:marTop w:val="0"/>
                          <w:marBottom w:val="0"/>
                          <w:divBdr>
                            <w:top w:val="single" w:sz="2" w:space="0" w:color="D9D9E3"/>
                            <w:left w:val="single" w:sz="2" w:space="0" w:color="D9D9E3"/>
                            <w:bottom w:val="single" w:sz="2" w:space="0" w:color="D9D9E3"/>
                            <w:right w:val="single" w:sz="2" w:space="0" w:color="D9D9E3"/>
                          </w:divBdr>
                          <w:divsChild>
                            <w:div w:id="1651326425">
                              <w:marLeft w:val="0"/>
                              <w:marRight w:val="0"/>
                              <w:marTop w:val="100"/>
                              <w:marBottom w:val="100"/>
                              <w:divBdr>
                                <w:top w:val="single" w:sz="2" w:space="0" w:color="D9D9E3"/>
                                <w:left w:val="single" w:sz="2" w:space="0" w:color="D9D9E3"/>
                                <w:bottom w:val="single" w:sz="2" w:space="0" w:color="D9D9E3"/>
                                <w:right w:val="single" w:sz="2" w:space="0" w:color="D9D9E3"/>
                              </w:divBdr>
                              <w:divsChild>
                                <w:div w:id="336078523">
                                  <w:marLeft w:val="0"/>
                                  <w:marRight w:val="0"/>
                                  <w:marTop w:val="0"/>
                                  <w:marBottom w:val="0"/>
                                  <w:divBdr>
                                    <w:top w:val="single" w:sz="2" w:space="0" w:color="D9D9E3"/>
                                    <w:left w:val="single" w:sz="2" w:space="0" w:color="D9D9E3"/>
                                    <w:bottom w:val="single" w:sz="2" w:space="0" w:color="D9D9E3"/>
                                    <w:right w:val="single" w:sz="2" w:space="0" w:color="D9D9E3"/>
                                  </w:divBdr>
                                  <w:divsChild>
                                    <w:div w:id="1604217804">
                                      <w:marLeft w:val="0"/>
                                      <w:marRight w:val="0"/>
                                      <w:marTop w:val="0"/>
                                      <w:marBottom w:val="0"/>
                                      <w:divBdr>
                                        <w:top w:val="single" w:sz="2" w:space="0" w:color="D9D9E3"/>
                                        <w:left w:val="single" w:sz="2" w:space="0" w:color="D9D9E3"/>
                                        <w:bottom w:val="single" w:sz="2" w:space="0" w:color="D9D9E3"/>
                                        <w:right w:val="single" w:sz="2" w:space="0" w:color="D9D9E3"/>
                                      </w:divBdr>
                                      <w:divsChild>
                                        <w:div w:id="1821996556">
                                          <w:marLeft w:val="0"/>
                                          <w:marRight w:val="0"/>
                                          <w:marTop w:val="0"/>
                                          <w:marBottom w:val="0"/>
                                          <w:divBdr>
                                            <w:top w:val="single" w:sz="2" w:space="0" w:color="D9D9E3"/>
                                            <w:left w:val="single" w:sz="2" w:space="0" w:color="D9D9E3"/>
                                            <w:bottom w:val="single" w:sz="2" w:space="0" w:color="D9D9E3"/>
                                            <w:right w:val="single" w:sz="2" w:space="0" w:color="D9D9E3"/>
                                          </w:divBdr>
                                          <w:divsChild>
                                            <w:div w:id="1395398157">
                                              <w:marLeft w:val="0"/>
                                              <w:marRight w:val="0"/>
                                              <w:marTop w:val="0"/>
                                              <w:marBottom w:val="0"/>
                                              <w:divBdr>
                                                <w:top w:val="single" w:sz="2" w:space="0" w:color="D9D9E3"/>
                                                <w:left w:val="single" w:sz="2" w:space="0" w:color="D9D9E3"/>
                                                <w:bottom w:val="single" w:sz="2" w:space="0" w:color="D9D9E3"/>
                                                <w:right w:val="single" w:sz="2" w:space="0" w:color="D9D9E3"/>
                                              </w:divBdr>
                                              <w:divsChild>
                                                <w:div w:id="116261487">
                                                  <w:marLeft w:val="0"/>
                                                  <w:marRight w:val="0"/>
                                                  <w:marTop w:val="0"/>
                                                  <w:marBottom w:val="0"/>
                                                  <w:divBdr>
                                                    <w:top w:val="single" w:sz="2" w:space="0" w:color="D9D9E3"/>
                                                    <w:left w:val="single" w:sz="2" w:space="0" w:color="D9D9E3"/>
                                                    <w:bottom w:val="single" w:sz="2" w:space="0" w:color="D9D9E3"/>
                                                    <w:right w:val="single" w:sz="2" w:space="0" w:color="D9D9E3"/>
                                                  </w:divBdr>
                                                  <w:divsChild>
                                                    <w:div w:id="7942977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76412245">
          <w:marLeft w:val="0"/>
          <w:marRight w:val="0"/>
          <w:marTop w:val="0"/>
          <w:marBottom w:val="0"/>
          <w:divBdr>
            <w:top w:val="none" w:sz="0" w:space="0" w:color="auto"/>
            <w:left w:val="none" w:sz="0" w:space="0" w:color="auto"/>
            <w:bottom w:val="none" w:sz="0" w:space="0" w:color="auto"/>
            <w:right w:val="none" w:sz="0" w:space="0" w:color="auto"/>
          </w:divBdr>
        </w:div>
      </w:divsChild>
    </w:div>
    <w:div w:id="96414723">
      <w:bodyDiv w:val="1"/>
      <w:marLeft w:val="0"/>
      <w:marRight w:val="0"/>
      <w:marTop w:val="0"/>
      <w:marBottom w:val="0"/>
      <w:divBdr>
        <w:top w:val="none" w:sz="0" w:space="0" w:color="auto"/>
        <w:left w:val="none" w:sz="0" w:space="0" w:color="auto"/>
        <w:bottom w:val="none" w:sz="0" w:space="0" w:color="auto"/>
        <w:right w:val="none" w:sz="0" w:space="0" w:color="auto"/>
      </w:divBdr>
    </w:div>
    <w:div w:id="711072758">
      <w:bodyDiv w:val="1"/>
      <w:marLeft w:val="0"/>
      <w:marRight w:val="0"/>
      <w:marTop w:val="0"/>
      <w:marBottom w:val="0"/>
      <w:divBdr>
        <w:top w:val="none" w:sz="0" w:space="0" w:color="auto"/>
        <w:left w:val="none" w:sz="0" w:space="0" w:color="auto"/>
        <w:bottom w:val="none" w:sz="0" w:space="0" w:color="auto"/>
        <w:right w:val="none" w:sz="0" w:space="0" w:color="auto"/>
      </w:divBdr>
    </w:div>
    <w:div w:id="1135488970">
      <w:bodyDiv w:val="1"/>
      <w:marLeft w:val="0"/>
      <w:marRight w:val="0"/>
      <w:marTop w:val="0"/>
      <w:marBottom w:val="0"/>
      <w:divBdr>
        <w:top w:val="none" w:sz="0" w:space="0" w:color="auto"/>
        <w:left w:val="none" w:sz="0" w:space="0" w:color="auto"/>
        <w:bottom w:val="none" w:sz="0" w:space="0" w:color="auto"/>
        <w:right w:val="none" w:sz="0" w:space="0" w:color="auto"/>
      </w:divBdr>
      <w:divsChild>
        <w:div w:id="1248657604">
          <w:marLeft w:val="0"/>
          <w:marRight w:val="0"/>
          <w:marTop w:val="0"/>
          <w:marBottom w:val="0"/>
          <w:divBdr>
            <w:top w:val="single" w:sz="2" w:space="0" w:color="D9D9E3"/>
            <w:left w:val="single" w:sz="2" w:space="0" w:color="D9D9E3"/>
            <w:bottom w:val="single" w:sz="2" w:space="0" w:color="D9D9E3"/>
            <w:right w:val="single" w:sz="2" w:space="0" w:color="D9D9E3"/>
          </w:divBdr>
          <w:divsChild>
            <w:div w:id="225921771">
              <w:marLeft w:val="0"/>
              <w:marRight w:val="0"/>
              <w:marTop w:val="100"/>
              <w:marBottom w:val="100"/>
              <w:divBdr>
                <w:top w:val="single" w:sz="2" w:space="0" w:color="D9D9E3"/>
                <w:left w:val="single" w:sz="2" w:space="0" w:color="D9D9E3"/>
                <w:bottom w:val="single" w:sz="2" w:space="0" w:color="D9D9E3"/>
                <w:right w:val="single" w:sz="2" w:space="0" w:color="D9D9E3"/>
              </w:divBdr>
              <w:divsChild>
                <w:div w:id="1891380688">
                  <w:marLeft w:val="0"/>
                  <w:marRight w:val="0"/>
                  <w:marTop w:val="0"/>
                  <w:marBottom w:val="0"/>
                  <w:divBdr>
                    <w:top w:val="single" w:sz="2" w:space="0" w:color="D9D9E3"/>
                    <w:left w:val="single" w:sz="2" w:space="0" w:color="D9D9E3"/>
                    <w:bottom w:val="single" w:sz="2" w:space="0" w:color="D9D9E3"/>
                    <w:right w:val="single" w:sz="2" w:space="0" w:color="D9D9E3"/>
                  </w:divBdr>
                  <w:divsChild>
                    <w:div w:id="270819021">
                      <w:marLeft w:val="0"/>
                      <w:marRight w:val="0"/>
                      <w:marTop w:val="0"/>
                      <w:marBottom w:val="0"/>
                      <w:divBdr>
                        <w:top w:val="single" w:sz="2" w:space="0" w:color="D9D9E3"/>
                        <w:left w:val="single" w:sz="2" w:space="0" w:color="D9D9E3"/>
                        <w:bottom w:val="single" w:sz="2" w:space="0" w:color="D9D9E3"/>
                        <w:right w:val="single" w:sz="2" w:space="0" w:color="D9D9E3"/>
                      </w:divBdr>
                      <w:divsChild>
                        <w:div w:id="1793161755">
                          <w:marLeft w:val="0"/>
                          <w:marRight w:val="0"/>
                          <w:marTop w:val="0"/>
                          <w:marBottom w:val="0"/>
                          <w:divBdr>
                            <w:top w:val="single" w:sz="2" w:space="0" w:color="D9D9E3"/>
                            <w:left w:val="single" w:sz="2" w:space="0" w:color="D9D9E3"/>
                            <w:bottom w:val="single" w:sz="2" w:space="0" w:color="D9D9E3"/>
                            <w:right w:val="single" w:sz="2" w:space="0" w:color="D9D9E3"/>
                          </w:divBdr>
                          <w:divsChild>
                            <w:div w:id="1080173273">
                              <w:marLeft w:val="0"/>
                              <w:marRight w:val="0"/>
                              <w:marTop w:val="0"/>
                              <w:marBottom w:val="0"/>
                              <w:divBdr>
                                <w:top w:val="single" w:sz="2" w:space="0" w:color="D9D9E3"/>
                                <w:left w:val="single" w:sz="2" w:space="0" w:color="D9D9E3"/>
                                <w:bottom w:val="single" w:sz="2" w:space="0" w:color="D9D9E3"/>
                                <w:right w:val="single" w:sz="2" w:space="0" w:color="D9D9E3"/>
                              </w:divBdr>
                              <w:divsChild>
                                <w:div w:id="1217088946">
                                  <w:marLeft w:val="0"/>
                                  <w:marRight w:val="0"/>
                                  <w:marTop w:val="0"/>
                                  <w:marBottom w:val="0"/>
                                  <w:divBdr>
                                    <w:top w:val="single" w:sz="2" w:space="0" w:color="D9D9E3"/>
                                    <w:left w:val="single" w:sz="2" w:space="0" w:color="D9D9E3"/>
                                    <w:bottom w:val="single" w:sz="2" w:space="0" w:color="D9D9E3"/>
                                    <w:right w:val="single" w:sz="2" w:space="0" w:color="D9D9E3"/>
                                  </w:divBdr>
                                  <w:divsChild>
                                    <w:div w:id="42103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22476887">
      <w:bodyDiv w:val="1"/>
      <w:marLeft w:val="0"/>
      <w:marRight w:val="0"/>
      <w:marTop w:val="0"/>
      <w:marBottom w:val="0"/>
      <w:divBdr>
        <w:top w:val="none" w:sz="0" w:space="0" w:color="auto"/>
        <w:left w:val="none" w:sz="0" w:space="0" w:color="auto"/>
        <w:bottom w:val="none" w:sz="0" w:space="0" w:color="auto"/>
        <w:right w:val="none" w:sz="0" w:space="0" w:color="auto"/>
      </w:divBdr>
    </w:div>
    <w:div w:id="1563827370">
      <w:bodyDiv w:val="1"/>
      <w:marLeft w:val="0"/>
      <w:marRight w:val="0"/>
      <w:marTop w:val="0"/>
      <w:marBottom w:val="0"/>
      <w:divBdr>
        <w:top w:val="none" w:sz="0" w:space="0" w:color="auto"/>
        <w:left w:val="none" w:sz="0" w:space="0" w:color="auto"/>
        <w:bottom w:val="none" w:sz="0" w:space="0" w:color="auto"/>
        <w:right w:val="none" w:sz="0" w:space="0" w:color="auto"/>
      </w:divBdr>
    </w:div>
    <w:div w:id="1780025311">
      <w:bodyDiv w:val="1"/>
      <w:marLeft w:val="0"/>
      <w:marRight w:val="0"/>
      <w:marTop w:val="0"/>
      <w:marBottom w:val="0"/>
      <w:divBdr>
        <w:top w:val="none" w:sz="0" w:space="0" w:color="auto"/>
        <w:left w:val="none" w:sz="0" w:space="0" w:color="auto"/>
        <w:bottom w:val="none" w:sz="0" w:space="0" w:color="auto"/>
        <w:right w:val="none" w:sz="0" w:space="0" w:color="auto"/>
      </w:divBdr>
      <w:divsChild>
        <w:div w:id="2087222372">
          <w:marLeft w:val="0"/>
          <w:marRight w:val="0"/>
          <w:marTop w:val="0"/>
          <w:marBottom w:val="0"/>
          <w:divBdr>
            <w:top w:val="single" w:sz="2" w:space="0" w:color="D9D9E3"/>
            <w:left w:val="single" w:sz="2" w:space="0" w:color="D9D9E3"/>
            <w:bottom w:val="single" w:sz="2" w:space="0" w:color="D9D9E3"/>
            <w:right w:val="single" w:sz="2" w:space="0" w:color="D9D9E3"/>
          </w:divBdr>
          <w:divsChild>
            <w:div w:id="1404528110">
              <w:marLeft w:val="0"/>
              <w:marRight w:val="0"/>
              <w:marTop w:val="0"/>
              <w:marBottom w:val="0"/>
              <w:divBdr>
                <w:top w:val="single" w:sz="2" w:space="0" w:color="D9D9E3"/>
                <w:left w:val="single" w:sz="2" w:space="0" w:color="D9D9E3"/>
                <w:bottom w:val="single" w:sz="2" w:space="0" w:color="D9D9E3"/>
                <w:right w:val="single" w:sz="2" w:space="0" w:color="D9D9E3"/>
              </w:divBdr>
              <w:divsChild>
                <w:div w:id="1578900030">
                  <w:marLeft w:val="0"/>
                  <w:marRight w:val="0"/>
                  <w:marTop w:val="0"/>
                  <w:marBottom w:val="0"/>
                  <w:divBdr>
                    <w:top w:val="single" w:sz="2" w:space="0" w:color="D9D9E3"/>
                    <w:left w:val="single" w:sz="2" w:space="0" w:color="D9D9E3"/>
                    <w:bottom w:val="single" w:sz="2" w:space="0" w:color="D9D9E3"/>
                    <w:right w:val="single" w:sz="2" w:space="0" w:color="D9D9E3"/>
                  </w:divBdr>
                  <w:divsChild>
                    <w:div w:id="1035739034">
                      <w:marLeft w:val="0"/>
                      <w:marRight w:val="0"/>
                      <w:marTop w:val="0"/>
                      <w:marBottom w:val="0"/>
                      <w:divBdr>
                        <w:top w:val="single" w:sz="2" w:space="0" w:color="D9D9E3"/>
                        <w:left w:val="single" w:sz="2" w:space="0" w:color="D9D9E3"/>
                        <w:bottom w:val="single" w:sz="2" w:space="0" w:color="D9D9E3"/>
                        <w:right w:val="single" w:sz="2" w:space="0" w:color="D9D9E3"/>
                      </w:divBdr>
                      <w:divsChild>
                        <w:div w:id="380978679">
                          <w:marLeft w:val="0"/>
                          <w:marRight w:val="0"/>
                          <w:marTop w:val="0"/>
                          <w:marBottom w:val="0"/>
                          <w:divBdr>
                            <w:top w:val="single" w:sz="2" w:space="0" w:color="D9D9E3"/>
                            <w:left w:val="single" w:sz="2" w:space="0" w:color="D9D9E3"/>
                            <w:bottom w:val="single" w:sz="2" w:space="0" w:color="D9D9E3"/>
                            <w:right w:val="single" w:sz="2" w:space="0" w:color="D9D9E3"/>
                          </w:divBdr>
                          <w:divsChild>
                            <w:div w:id="1368406631">
                              <w:marLeft w:val="0"/>
                              <w:marRight w:val="0"/>
                              <w:marTop w:val="100"/>
                              <w:marBottom w:val="100"/>
                              <w:divBdr>
                                <w:top w:val="single" w:sz="2" w:space="0" w:color="D9D9E3"/>
                                <w:left w:val="single" w:sz="2" w:space="0" w:color="D9D9E3"/>
                                <w:bottom w:val="single" w:sz="2" w:space="0" w:color="D9D9E3"/>
                                <w:right w:val="single" w:sz="2" w:space="0" w:color="D9D9E3"/>
                              </w:divBdr>
                              <w:divsChild>
                                <w:div w:id="572854612">
                                  <w:marLeft w:val="0"/>
                                  <w:marRight w:val="0"/>
                                  <w:marTop w:val="0"/>
                                  <w:marBottom w:val="0"/>
                                  <w:divBdr>
                                    <w:top w:val="single" w:sz="2" w:space="0" w:color="D9D9E3"/>
                                    <w:left w:val="single" w:sz="2" w:space="0" w:color="D9D9E3"/>
                                    <w:bottom w:val="single" w:sz="2" w:space="0" w:color="D9D9E3"/>
                                    <w:right w:val="single" w:sz="2" w:space="0" w:color="D9D9E3"/>
                                  </w:divBdr>
                                  <w:divsChild>
                                    <w:div w:id="1981693053">
                                      <w:marLeft w:val="0"/>
                                      <w:marRight w:val="0"/>
                                      <w:marTop w:val="0"/>
                                      <w:marBottom w:val="0"/>
                                      <w:divBdr>
                                        <w:top w:val="single" w:sz="2" w:space="0" w:color="D9D9E3"/>
                                        <w:left w:val="single" w:sz="2" w:space="0" w:color="D9D9E3"/>
                                        <w:bottom w:val="single" w:sz="2" w:space="0" w:color="D9D9E3"/>
                                        <w:right w:val="single" w:sz="2" w:space="0" w:color="D9D9E3"/>
                                      </w:divBdr>
                                      <w:divsChild>
                                        <w:div w:id="1353457129">
                                          <w:marLeft w:val="0"/>
                                          <w:marRight w:val="0"/>
                                          <w:marTop w:val="0"/>
                                          <w:marBottom w:val="0"/>
                                          <w:divBdr>
                                            <w:top w:val="single" w:sz="2" w:space="0" w:color="D9D9E3"/>
                                            <w:left w:val="single" w:sz="2" w:space="0" w:color="D9D9E3"/>
                                            <w:bottom w:val="single" w:sz="2" w:space="0" w:color="D9D9E3"/>
                                            <w:right w:val="single" w:sz="2" w:space="0" w:color="D9D9E3"/>
                                          </w:divBdr>
                                          <w:divsChild>
                                            <w:div w:id="1096629531">
                                              <w:marLeft w:val="0"/>
                                              <w:marRight w:val="0"/>
                                              <w:marTop w:val="0"/>
                                              <w:marBottom w:val="0"/>
                                              <w:divBdr>
                                                <w:top w:val="single" w:sz="2" w:space="0" w:color="D9D9E3"/>
                                                <w:left w:val="single" w:sz="2" w:space="0" w:color="D9D9E3"/>
                                                <w:bottom w:val="single" w:sz="2" w:space="0" w:color="D9D9E3"/>
                                                <w:right w:val="single" w:sz="2" w:space="0" w:color="D9D9E3"/>
                                              </w:divBdr>
                                              <w:divsChild>
                                                <w:div w:id="2109690764">
                                                  <w:marLeft w:val="0"/>
                                                  <w:marRight w:val="0"/>
                                                  <w:marTop w:val="0"/>
                                                  <w:marBottom w:val="0"/>
                                                  <w:divBdr>
                                                    <w:top w:val="single" w:sz="2" w:space="0" w:color="D9D9E3"/>
                                                    <w:left w:val="single" w:sz="2" w:space="0" w:color="D9D9E3"/>
                                                    <w:bottom w:val="single" w:sz="2" w:space="0" w:color="D9D9E3"/>
                                                    <w:right w:val="single" w:sz="2" w:space="0" w:color="D9D9E3"/>
                                                  </w:divBdr>
                                                  <w:divsChild>
                                                    <w:div w:id="2368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18028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class12</cp:lastModifiedBy>
  <cp:revision>7</cp:revision>
  <dcterms:created xsi:type="dcterms:W3CDTF">2024-01-09T23:22:00Z</dcterms:created>
  <dcterms:modified xsi:type="dcterms:W3CDTF">2024-01-17T08:31:00Z</dcterms:modified>
</cp:coreProperties>
</file>