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33C0" w14:textId="77777777" w:rsidR="004F000C" w:rsidRPr="004F000C" w:rsidRDefault="004F000C" w:rsidP="004F000C">
      <w:pPr>
        <w:rPr>
          <w:rFonts w:ascii="Times New Roman" w:eastAsia="Times New Roman" w:hAnsi="Times New Roman" w:cs="Times New Roman"/>
          <w:b/>
          <w:bCs/>
          <w:sz w:val="42"/>
          <w:szCs w:val="42"/>
          <w:lang w:val="en-US"/>
        </w:rPr>
      </w:pPr>
      <w:r w:rsidRPr="004F000C">
        <w:rPr>
          <w:rFonts w:ascii="Times New Roman" w:eastAsia="Times New Roman" w:hAnsi="Times New Roman" w:cs="Times New Roman"/>
          <w:sz w:val="42"/>
          <w:szCs w:val="42"/>
          <w:lang w:val="en-US"/>
        </w:rPr>
        <w:t>The issue of Palestinian genocide and its impact on regional stability</w:t>
      </w:r>
    </w:p>
    <w:p w14:paraId="01889198" w14:textId="77777777" w:rsidR="00D20860" w:rsidRPr="004F000C" w:rsidRDefault="00D20860">
      <w:pPr>
        <w:rPr>
          <w:lang w:val="en-US"/>
        </w:rPr>
      </w:pPr>
    </w:p>
    <w:p w14:paraId="6F4625D2" w14:textId="77777777" w:rsidR="00D20860" w:rsidRDefault="00D20860">
      <w:pPr>
        <w:rPr>
          <w:rFonts w:ascii="Times New Roman" w:eastAsia="Times New Roman" w:hAnsi="Times New Roman" w:cs="Times New Roman"/>
          <w:sz w:val="24"/>
          <w:szCs w:val="24"/>
        </w:rPr>
      </w:pPr>
    </w:p>
    <w:p w14:paraId="7125CC91"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The Gaza war</w:t>
      </w:r>
    </w:p>
    <w:p w14:paraId="5225D5FA"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Gaza war, between </w:t>
      </w:r>
      <w:hyperlink r:id="rId5">
        <w:r>
          <w:rPr>
            <w:rFonts w:ascii="Times New Roman" w:eastAsia="Times New Roman" w:hAnsi="Times New Roman" w:cs="Times New Roman"/>
            <w:sz w:val="24"/>
            <w:szCs w:val="24"/>
          </w:rPr>
          <w:t>Israel</w:t>
        </w:r>
      </w:hyperlink>
      <w:r>
        <w:rPr>
          <w:rFonts w:ascii="Times New Roman" w:eastAsia="Times New Roman" w:hAnsi="Times New Roman" w:cs="Times New Roman"/>
          <w:sz w:val="24"/>
          <w:szCs w:val="24"/>
        </w:rPr>
        <w:t xml:space="preserve"> and Palestinian militants, especially </w:t>
      </w:r>
      <w:hyperlink r:id="rId6">
        <w:r>
          <w:rPr>
            <w:rFonts w:ascii="Times New Roman" w:eastAsia="Times New Roman" w:hAnsi="Times New Roman" w:cs="Times New Roman"/>
            <w:sz w:val="24"/>
            <w:szCs w:val="24"/>
          </w:rPr>
          <w:t>Hamas</w:t>
        </w:r>
      </w:hyperlink>
      <w:r>
        <w:rPr>
          <w:rFonts w:ascii="Times New Roman" w:eastAsia="Times New Roman" w:hAnsi="Times New Roman" w:cs="Times New Roman"/>
          <w:sz w:val="24"/>
          <w:szCs w:val="24"/>
        </w:rPr>
        <w:t xml:space="preserve"> and the </w:t>
      </w:r>
      <w:hyperlink r:id="rId7">
        <w:r>
          <w:rPr>
            <w:rFonts w:ascii="Times New Roman" w:eastAsia="Times New Roman" w:hAnsi="Times New Roman" w:cs="Times New Roman"/>
            <w:sz w:val="24"/>
            <w:szCs w:val="24"/>
          </w:rPr>
          <w:t>Palestinian Islamic Jihad</w:t>
        </w:r>
      </w:hyperlink>
      <w:r>
        <w:rPr>
          <w:rFonts w:ascii="Times New Roman" w:eastAsia="Times New Roman" w:hAnsi="Times New Roman" w:cs="Times New Roman"/>
          <w:sz w:val="24"/>
          <w:szCs w:val="24"/>
        </w:rPr>
        <w:t xml:space="preserve"> (PIJ), that began on October 7, 2023. </w:t>
      </w:r>
    </w:p>
    <w:p w14:paraId="108EC90A"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major conflict between Israel and Hamas, which included Israeli air strikes and a ground invasion, took place at the end of 2008. Hostilities continued to break out, most notably in 2012, 2014, and 2021. Among the factors complicating those hostilities were the high </w:t>
      </w:r>
      <w:hyperlink r:id="rId8">
        <w:r>
          <w:rPr>
            <w:rFonts w:ascii="Times New Roman" w:eastAsia="Times New Roman" w:hAnsi="Times New Roman" w:cs="Times New Roman"/>
            <w:sz w:val="24"/>
            <w:szCs w:val="24"/>
          </w:rPr>
          <w:t>population density</w:t>
        </w:r>
      </w:hyperlink>
      <w:r>
        <w:rPr>
          <w:rFonts w:ascii="Times New Roman" w:eastAsia="Times New Roman" w:hAnsi="Times New Roman" w:cs="Times New Roman"/>
          <w:sz w:val="24"/>
          <w:szCs w:val="24"/>
        </w:rPr>
        <w:t xml:space="preserve"> of the Gaza </w:t>
      </w:r>
      <w:proofErr w:type="spellStart"/>
      <w:r>
        <w:rPr>
          <w:rFonts w:ascii="Times New Roman" w:eastAsia="Times New Roman" w:hAnsi="Times New Roman" w:cs="Times New Roman"/>
          <w:sz w:val="24"/>
          <w:szCs w:val="24"/>
        </w:rPr>
        <w:t>Strip.These</w:t>
      </w:r>
      <w:proofErr w:type="spellEnd"/>
      <w:r>
        <w:rPr>
          <w:rFonts w:ascii="Times New Roman" w:eastAsia="Times New Roman" w:hAnsi="Times New Roman" w:cs="Times New Roman"/>
          <w:sz w:val="24"/>
          <w:szCs w:val="24"/>
        </w:rPr>
        <w:t xml:space="preserve"> conflicts were devastating for the Gaza Strip and came at a high human cost for Gaza’s civilians. Many civilians were massacred in Gaza, 50,000 recorded deaths, from October 7th 2023 to January 2025, when a ceasefire deal was achieved and implemented.</w:t>
      </w:r>
    </w:p>
    <w:p w14:paraId="50C349B7"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officials in Israel’s </w:t>
      </w:r>
      <w:proofErr w:type="spellStart"/>
      <w:r>
        <w:rPr>
          <w:rFonts w:ascii="Times New Roman" w:eastAsia="Times New Roman" w:hAnsi="Times New Roman" w:cs="Times New Roman"/>
          <w:sz w:val="24"/>
          <w:szCs w:val="24"/>
        </w:rPr>
        <w:t>defense</w:t>
      </w:r>
      <w:proofErr w:type="spellEnd"/>
      <w:r>
        <w:rPr>
          <w:rFonts w:ascii="Times New Roman" w:eastAsia="Times New Roman" w:hAnsi="Times New Roman" w:cs="Times New Roman"/>
          <w:sz w:val="24"/>
          <w:szCs w:val="24"/>
        </w:rPr>
        <w:t xml:space="preserve"> establishment maintained that Hamas had been effectively deterred by years of conflict and that an occasional flare-up of violence would be manageable. On October 7 the error of that assumption became clear. Ongoing violence in the West Bank, political turmoil at home, and simmering tensions with </w:t>
      </w:r>
      <w:hyperlink r:id="rId9">
        <w:r>
          <w:rPr>
            <w:rFonts w:ascii="Times New Roman" w:eastAsia="Times New Roman" w:hAnsi="Times New Roman" w:cs="Times New Roman"/>
            <w:sz w:val="24"/>
            <w:szCs w:val="24"/>
          </w:rPr>
          <w:t>Hezbollah</w:t>
        </w:r>
      </w:hyperlink>
      <w:r>
        <w:rPr>
          <w:rFonts w:ascii="Times New Roman" w:eastAsia="Times New Roman" w:hAnsi="Times New Roman" w:cs="Times New Roman"/>
          <w:sz w:val="24"/>
          <w:szCs w:val="24"/>
        </w:rPr>
        <w:t xml:space="preserve"> in Lebanon were among the distractions that left Israel unprepared.</w:t>
      </w:r>
    </w:p>
    <w:p w14:paraId="6EEFDD73"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Iran</w:t>
      </w:r>
    </w:p>
    <w:p w14:paraId="030F7B2B"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Iran is a key stakeholder in the Israeli-Palestinian conflict. Tehran does not have a deciding vote on the outcome of the current war in Gaza, but it does have plenty of capacity to shape the future course of the conflict. Iran is, after all, among the top backers of Hamas, both in terms of diplomatic support and as a supplier of military materiel and knowhow.</w:t>
      </w:r>
    </w:p>
    <w:p w14:paraId="03F4D3CD"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Iran’s current regional agenda, carried out via a network of pro-Iran Arab militant proxies, requires a common foe, and armed opposition to Israel serves that purpose.</w:t>
      </w:r>
    </w:p>
    <w:p w14:paraId="626E1546"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Iran has had a far greater impact by acting as a supplier of weaponry during periods of Israeli-Palestinian armed conflict, when there is no prospect for a political process. Hamas, Palestinian Islamic Jihad, and other Arab movements like Hezbollah and the Houthis all owe their military prowess and capabilities to Iran.</w:t>
      </w:r>
    </w:p>
    <w:p w14:paraId="3432F8EF"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Iran has tried to use the Israel-Hamas war in Gaza to consolidate its influence in the Middle East through its sway over proxy militias in the region, say analysts. </w:t>
      </w:r>
    </w:p>
    <w:p w14:paraId="2284C391"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Jordan</w:t>
      </w:r>
    </w:p>
    <w:p w14:paraId="5A4F43E0"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Jordanians of all walks of life have watched the relentless war in Gaza with deepening alarm. By latest count, at least </w:t>
      </w:r>
      <w:hyperlink r:id="rId10">
        <w:r>
          <w:rPr>
            <w:rFonts w:ascii="Times New Roman" w:eastAsia="Times New Roman" w:hAnsi="Times New Roman" w:cs="Times New Roman"/>
            <w:sz w:val="24"/>
            <w:szCs w:val="24"/>
          </w:rPr>
          <w:t>38,000 Palestinians</w:t>
        </w:r>
      </w:hyperlink>
      <w:r>
        <w:rPr>
          <w:rFonts w:ascii="Times New Roman" w:eastAsia="Times New Roman" w:hAnsi="Times New Roman" w:cs="Times New Roman"/>
          <w:sz w:val="24"/>
          <w:szCs w:val="24"/>
        </w:rPr>
        <w:t xml:space="preserve"> have been killed, most of whom were civilians. As Israel’s assault continues, Jordanian government officials fear a further </w:t>
      </w:r>
      <w:hyperlink r:id="rId11">
        <w:r>
          <w:rPr>
            <w:rFonts w:ascii="Times New Roman" w:eastAsia="Times New Roman" w:hAnsi="Times New Roman" w:cs="Times New Roman"/>
            <w:sz w:val="24"/>
            <w:szCs w:val="24"/>
          </w:rPr>
          <w:t>deterioration</w:t>
        </w:r>
      </w:hyperlink>
      <w:r>
        <w:rPr>
          <w:rFonts w:ascii="Times New Roman" w:eastAsia="Times New Roman" w:hAnsi="Times New Roman" w:cs="Times New Roman"/>
          <w:sz w:val="24"/>
          <w:szCs w:val="24"/>
        </w:rPr>
        <w:t xml:space="preserve"> in Jordan’s own security, especially as a broader regional struggle between Israel and Iran seems to put Jordan too in its crosshairs.</w:t>
      </w:r>
    </w:p>
    <w:p w14:paraId="2DEBDD0A"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Israel-Hamas war in Gaza threatens to undermine Jordan’s domestic and regional goals, including intensifying the kingdom’s concerns over its control of its own borders. </w:t>
      </w:r>
    </w:p>
    <w:p w14:paraId="4C8B9B5A"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 the Gaza war has </w:t>
      </w:r>
      <w:hyperlink r:id="rId12">
        <w:r>
          <w:rPr>
            <w:rFonts w:ascii="Times New Roman" w:eastAsia="Times New Roman" w:hAnsi="Times New Roman" w:cs="Times New Roman"/>
            <w:sz w:val="24"/>
            <w:szCs w:val="24"/>
          </w:rPr>
          <w:t>deepened</w:t>
        </w:r>
      </w:hyperlink>
      <w:r>
        <w:rPr>
          <w:rFonts w:ascii="Times New Roman" w:eastAsia="Times New Roman" w:hAnsi="Times New Roman" w:cs="Times New Roman"/>
          <w:sz w:val="24"/>
          <w:szCs w:val="24"/>
        </w:rPr>
        <w:t xml:space="preserve"> long standing regime concerns about Iranian machinations in the region including the influence of Iranian-backed militias in Iraq and of </w:t>
      </w:r>
      <w:hyperlink r:id="rId13">
        <w:r>
          <w:rPr>
            <w:rFonts w:ascii="Times New Roman" w:eastAsia="Times New Roman" w:hAnsi="Times New Roman" w:cs="Times New Roman"/>
            <w:sz w:val="24"/>
            <w:szCs w:val="24"/>
          </w:rPr>
          <w:t>Hezbollah forces</w:t>
        </w:r>
      </w:hyperlink>
      <w:r>
        <w:rPr>
          <w:rFonts w:ascii="Times New Roman" w:eastAsia="Times New Roman" w:hAnsi="Times New Roman" w:cs="Times New Roman"/>
          <w:sz w:val="24"/>
          <w:szCs w:val="24"/>
        </w:rPr>
        <w:t xml:space="preserve"> operating in Syria.</w:t>
      </w:r>
    </w:p>
    <w:p w14:paraId="22D3B9EB"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January </w:t>
      </w:r>
      <w:hyperlink r:id="rId14">
        <w:r>
          <w:rPr>
            <w:rFonts w:ascii="Times New Roman" w:eastAsia="Times New Roman" w:hAnsi="Times New Roman" w:cs="Times New Roman"/>
            <w:sz w:val="24"/>
            <w:szCs w:val="24"/>
          </w:rPr>
          <w:t>drone attack</w:t>
        </w:r>
      </w:hyperlink>
      <w:r>
        <w:rPr>
          <w:rFonts w:ascii="Times New Roman" w:eastAsia="Times New Roman" w:hAnsi="Times New Roman" w:cs="Times New Roman"/>
          <w:sz w:val="24"/>
          <w:szCs w:val="24"/>
        </w:rPr>
        <w:t xml:space="preserve"> by Iranian-backed militias in Iraq on Tower 22, a US military base strategically close to both the Syrian and Iraqi borders, killed three US soldiers and alarmed Jordan. In April, concerns increased when Jordanian forces shot down </w:t>
      </w:r>
      <w:hyperlink r:id="rId15">
        <w:r>
          <w:rPr>
            <w:rFonts w:ascii="Times New Roman" w:eastAsia="Times New Roman" w:hAnsi="Times New Roman" w:cs="Times New Roman"/>
            <w:sz w:val="24"/>
            <w:szCs w:val="24"/>
          </w:rPr>
          <w:t>a barrage of missiles and drones</w:t>
        </w:r>
      </w:hyperlink>
      <w:r>
        <w:rPr>
          <w:rFonts w:ascii="Times New Roman" w:eastAsia="Times New Roman" w:hAnsi="Times New Roman" w:cs="Times New Roman"/>
          <w:sz w:val="24"/>
          <w:szCs w:val="24"/>
        </w:rPr>
        <w:t xml:space="preserve"> that Iran fired toward Israel.</w:t>
      </w:r>
    </w:p>
    <w:p w14:paraId="2F902744"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Egypt</w:t>
      </w:r>
    </w:p>
    <w:p w14:paraId="483F2CB3"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Gaza war has Egypt on edge, as Cairo contemplates the humanitarian catastrophe on its eastern border and worries about spillover at home. Since fighting began, Egyptian leaders have feared that Israeli operations will forcibly displace hundreds of thousands of Palestinians into the Sinai Peninsula.</w:t>
      </w:r>
    </w:p>
    <w:p w14:paraId="3AA2B66E"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Syria</w:t>
      </w:r>
    </w:p>
    <w:p w14:paraId="0F3D66EA"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matter of days, Syrian rebels captured the major city of Aleppo, seized additional territory in the surrounding countryside, and refocused international attention on what was the mostly dormant Syrian civil war.</w:t>
      </w:r>
    </w:p>
    <w:p w14:paraId="41A1E764"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Yet events in Syria are linked to a series of upheavals in the Middle East over the past year, beginning with the Israel-Hamas war in Gaza. Collectively, they have destabilized the region and helped create the opening for HTS fighters to launch their offensive last week.</w:t>
      </w:r>
    </w:p>
    <w:p w14:paraId="7B36ACA2"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Lebanon </w:t>
      </w:r>
    </w:p>
    <w:p w14:paraId="7B89C3BA" w14:textId="77777777" w:rsidR="00D20860" w:rsidRDefault="00000000">
      <w:pPr>
        <w:spacing w:line="3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Israel escalated its campaign against Iran-backed Lebanese armed group Hezbollah. Its main focus had been southern Lebanon, aiming to weaken the group’s capacity to launch rockets across the border. But operations have targeted cities and towns throughout Lebanon.</w:t>
      </w:r>
    </w:p>
    <w:p w14:paraId="6F26A097" w14:textId="77777777" w:rsidR="00D20860" w:rsidRDefault="00000000">
      <w:pPr>
        <w:spacing w:line="3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separate incident to the south, three medical workers were killed when an Israeli strike hit an Islamic Health Authority building in </w:t>
      </w:r>
      <w:proofErr w:type="spellStart"/>
      <w:r>
        <w:rPr>
          <w:rFonts w:ascii="Times New Roman" w:eastAsia="Times New Roman" w:hAnsi="Times New Roman" w:cs="Times New Roman"/>
          <w:sz w:val="24"/>
          <w:szCs w:val="24"/>
        </w:rPr>
        <w:t>Adloun</w:t>
      </w:r>
      <w:proofErr w:type="spellEnd"/>
      <w:r>
        <w:rPr>
          <w:rFonts w:ascii="Times New Roman" w:eastAsia="Times New Roman" w:hAnsi="Times New Roman" w:cs="Times New Roman"/>
          <w:sz w:val="24"/>
          <w:szCs w:val="24"/>
        </w:rPr>
        <w:t>.</w:t>
      </w:r>
    </w:p>
    <w:p w14:paraId="37EBC1F5" w14:textId="77777777" w:rsidR="00D20860" w:rsidRDefault="00000000">
      <w:pPr>
        <w:shd w:val="clear" w:color="auto" w:fill="FFFFFF"/>
        <w:spacing w:after="240" w:line="3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UN aid coordination office, </w:t>
      </w:r>
      <w:hyperlink r:id="rId16">
        <w:r>
          <w:rPr>
            <w:rFonts w:ascii="Times New Roman" w:eastAsia="Times New Roman" w:hAnsi="Times New Roman" w:cs="Times New Roman"/>
            <w:sz w:val="24"/>
            <w:szCs w:val="24"/>
          </w:rPr>
          <w:t>OCHA</w:t>
        </w:r>
      </w:hyperlink>
      <w:r>
        <w:rPr>
          <w:rFonts w:ascii="Times New Roman" w:eastAsia="Times New Roman" w:hAnsi="Times New Roman" w:cs="Times New Roman"/>
          <w:sz w:val="24"/>
          <w:szCs w:val="24"/>
        </w:rPr>
        <w:t>, the updated death toll - which includes fatalities recorded since 8 October 2023 – is 58 per cent higher than the 1,900 people killed during the 34-day conflict in 2006 between Israel and Hezbollah.</w:t>
      </w:r>
    </w:p>
    <w:p w14:paraId="6A7CACA4" w14:textId="77777777" w:rsidR="00D20860" w:rsidRDefault="00000000">
      <w:pPr>
        <w:shd w:val="clear" w:color="auto" w:fill="FFFFFF"/>
        <w:spacing w:after="240" w:line="3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country, at least 71 people were killed in airstrikes on 1 November alone,” OCHA said, warning that the conflict has reached a “critical point”. Because of the conflict an estimated 1.3 million people have been displaced across Lebanon and into neighbouring countries.</w:t>
      </w:r>
    </w:p>
    <w:p w14:paraId="4BF80B36"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Parties involved:</w:t>
      </w:r>
    </w:p>
    <w:p w14:paraId="05D2E539"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Egypt </w:t>
      </w:r>
    </w:p>
    <w:p w14:paraId="06B05D94"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Gaza strip</w:t>
      </w:r>
    </w:p>
    <w:p w14:paraId="3702AE23"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Hamas</w:t>
      </w:r>
    </w:p>
    <w:p w14:paraId="7CDF5778"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Hayat Tahrir al-Sham (HTS)</w:t>
      </w:r>
    </w:p>
    <w:p w14:paraId="1F2B7FDF"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Hezbollah</w:t>
      </w:r>
    </w:p>
    <w:p w14:paraId="62D5496E"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Iran </w:t>
      </w:r>
    </w:p>
    <w:p w14:paraId="2B6EDC60"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w:t>
      </w:r>
    </w:p>
    <w:p w14:paraId="5709196D"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Lebanon </w:t>
      </w:r>
    </w:p>
    <w:p w14:paraId="1321608A"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Palestinian </w:t>
      </w:r>
      <w:proofErr w:type="spellStart"/>
      <w:r>
        <w:rPr>
          <w:rFonts w:ascii="Times New Roman" w:eastAsia="Times New Roman" w:hAnsi="Times New Roman" w:cs="Times New Roman"/>
          <w:sz w:val="24"/>
          <w:szCs w:val="24"/>
        </w:rPr>
        <w:t>islamic</w:t>
      </w:r>
      <w:proofErr w:type="spellEnd"/>
      <w:r>
        <w:rPr>
          <w:rFonts w:ascii="Times New Roman" w:eastAsia="Times New Roman" w:hAnsi="Times New Roman" w:cs="Times New Roman"/>
          <w:sz w:val="24"/>
          <w:szCs w:val="24"/>
        </w:rPr>
        <w:t xml:space="preserve"> jihad (PIJ)</w:t>
      </w:r>
    </w:p>
    <w:p w14:paraId="02813DDE"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Syria </w:t>
      </w:r>
    </w:p>
    <w:p w14:paraId="332F15D0" w14:textId="77777777" w:rsidR="00D2086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West Bank</w:t>
      </w:r>
    </w:p>
    <w:p w14:paraId="30648DD4" w14:textId="77777777" w:rsidR="00D20860"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Groups involved </w:t>
      </w:r>
    </w:p>
    <w:p w14:paraId="1CA1D084"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Hamas,</w:t>
      </w:r>
      <w:r>
        <w:rPr>
          <w:rFonts w:ascii="Times New Roman" w:eastAsia="Times New Roman" w:hAnsi="Times New Roman" w:cs="Times New Roman"/>
          <w:sz w:val="24"/>
          <w:szCs w:val="24"/>
        </w:rPr>
        <w:t xml:space="preserve"> militant </w:t>
      </w:r>
      <w:hyperlink r:id="rId17">
        <w:r>
          <w:rPr>
            <w:rFonts w:ascii="Times New Roman" w:eastAsia="Times New Roman" w:hAnsi="Times New Roman" w:cs="Times New Roman"/>
            <w:sz w:val="24"/>
            <w:szCs w:val="24"/>
          </w:rPr>
          <w:t>Palestinian</w:t>
        </w:r>
      </w:hyperlink>
      <w:r>
        <w:rPr>
          <w:rFonts w:ascii="Times New Roman" w:eastAsia="Times New Roman" w:hAnsi="Times New Roman" w:cs="Times New Roman"/>
          <w:sz w:val="24"/>
          <w:szCs w:val="24"/>
        </w:rPr>
        <w:t xml:space="preserve"> nationalist and </w:t>
      </w:r>
      <w:hyperlink r:id="rId18">
        <w:r>
          <w:rPr>
            <w:rFonts w:ascii="Times New Roman" w:eastAsia="Times New Roman" w:hAnsi="Times New Roman" w:cs="Times New Roman"/>
            <w:sz w:val="24"/>
            <w:szCs w:val="24"/>
          </w:rPr>
          <w:t>Islamist</w:t>
        </w:r>
      </w:hyperlink>
      <w:r>
        <w:rPr>
          <w:rFonts w:ascii="Times New Roman" w:eastAsia="Times New Roman" w:hAnsi="Times New Roman" w:cs="Times New Roman"/>
          <w:sz w:val="24"/>
          <w:szCs w:val="24"/>
        </w:rPr>
        <w:t xml:space="preserve"> movement in the </w:t>
      </w:r>
      <w:hyperlink r:id="rId19">
        <w:r>
          <w:rPr>
            <w:rFonts w:ascii="Times New Roman" w:eastAsia="Times New Roman" w:hAnsi="Times New Roman" w:cs="Times New Roman"/>
            <w:sz w:val="24"/>
            <w:szCs w:val="24"/>
          </w:rPr>
          <w:t>West Bank</w:t>
        </w:r>
      </w:hyperlink>
      <w:r>
        <w:rPr>
          <w:rFonts w:ascii="Times New Roman" w:eastAsia="Times New Roman" w:hAnsi="Times New Roman" w:cs="Times New Roman"/>
          <w:sz w:val="24"/>
          <w:szCs w:val="24"/>
        </w:rPr>
        <w:t xml:space="preserve"> and </w:t>
      </w:r>
      <w:hyperlink r:id="rId20">
        <w:r>
          <w:rPr>
            <w:rFonts w:ascii="Times New Roman" w:eastAsia="Times New Roman" w:hAnsi="Times New Roman" w:cs="Times New Roman"/>
            <w:sz w:val="24"/>
            <w:szCs w:val="24"/>
          </w:rPr>
          <w:t>Gaza Strip</w:t>
        </w:r>
      </w:hyperlink>
      <w:r>
        <w:rPr>
          <w:rFonts w:ascii="Times New Roman" w:eastAsia="Times New Roman" w:hAnsi="Times New Roman" w:cs="Times New Roman"/>
          <w:sz w:val="24"/>
          <w:szCs w:val="24"/>
        </w:rPr>
        <w:t xml:space="preserve"> that is dedicated to the establishment of an independent Islamic state in historical </w:t>
      </w:r>
      <w:hyperlink r:id="rId21">
        <w:r>
          <w:rPr>
            <w:rFonts w:ascii="Times New Roman" w:eastAsia="Times New Roman" w:hAnsi="Times New Roman" w:cs="Times New Roman"/>
            <w:sz w:val="24"/>
            <w:szCs w:val="24"/>
          </w:rPr>
          <w:t>Palestine</w:t>
        </w:r>
      </w:hyperlink>
      <w:r>
        <w:rPr>
          <w:rFonts w:ascii="Times New Roman" w:eastAsia="Times New Roman" w:hAnsi="Times New Roman" w:cs="Times New Roman"/>
          <w:sz w:val="24"/>
          <w:szCs w:val="24"/>
        </w:rPr>
        <w:t>.</w:t>
      </w:r>
    </w:p>
    <w:p w14:paraId="06C90AE8" w14:textId="77777777" w:rsidR="00D20860" w:rsidRDefault="00D20860">
      <w:pPr>
        <w:rPr>
          <w:rFonts w:ascii="Times New Roman" w:eastAsia="Times New Roman" w:hAnsi="Times New Roman" w:cs="Times New Roman"/>
          <w:sz w:val="24"/>
          <w:szCs w:val="24"/>
        </w:rPr>
      </w:pPr>
    </w:p>
    <w:p w14:paraId="69B42D89"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Palestinian Islamic Jihad (PIJ),</w:t>
      </w:r>
      <w:r>
        <w:rPr>
          <w:rFonts w:ascii="Times New Roman" w:eastAsia="Times New Roman" w:hAnsi="Times New Roman" w:cs="Times New Roman"/>
          <w:sz w:val="24"/>
          <w:szCs w:val="24"/>
        </w:rPr>
        <w:t xml:space="preserve"> militant group founded with the goal of liberating historical </w:t>
      </w:r>
      <w:hyperlink r:id="rId22">
        <w:r>
          <w:rPr>
            <w:rFonts w:ascii="Times New Roman" w:eastAsia="Times New Roman" w:hAnsi="Times New Roman" w:cs="Times New Roman"/>
            <w:sz w:val="24"/>
            <w:szCs w:val="24"/>
          </w:rPr>
          <w:t>Palestine</w:t>
        </w:r>
      </w:hyperlink>
      <w:r>
        <w:rPr>
          <w:rFonts w:ascii="Times New Roman" w:eastAsia="Times New Roman" w:hAnsi="Times New Roman" w:cs="Times New Roman"/>
          <w:sz w:val="24"/>
          <w:szCs w:val="24"/>
        </w:rPr>
        <w:t xml:space="preserve"> through armed struggle and by appealing to the region’s Islamic heritage. It was first formed in the </w:t>
      </w:r>
      <w:hyperlink r:id="rId23">
        <w:r>
          <w:rPr>
            <w:rFonts w:ascii="Times New Roman" w:eastAsia="Times New Roman" w:hAnsi="Times New Roman" w:cs="Times New Roman"/>
            <w:sz w:val="24"/>
            <w:szCs w:val="24"/>
          </w:rPr>
          <w:t>Gaza Strip</w:t>
        </w:r>
      </w:hyperlink>
      <w:r>
        <w:rPr>
          <w:rFonts w:ascii="Times New Roman" w:eastAsia="Times New Roman" w:hAnsi="Times New Roman" w:cs="Times New Roman"/>
          <w:sz w:val="24"/>
          <w:szCs w:val="24"/>
        </w:rPr>
        <w:t xml:space="preserve"> but also operates in the </w:t>
      </w:r>
      <w:hyperlink r:id="rId24">
        <w:r>
          <w:rPr>
            <w:rFonts w:ascii="Times New Roman" w:eastAsia="Times New Roman" w:hAnsi="Times New Roman" w:cs="Times New Roman"/>
            <w:sz w:val="24"/>
            <w:szCs w:val="24"/>
          </w:rPr>
          <w:t>West Bank</w:t>
        </w:r>
      </w:hyperlink>
      <w:r>
        <w:rPr>
          <w:rFonts w:ascii="Times New Roman" w:eastAsia="Times New Roman" w:hAnsi="Times New Roman" w:cs="Times New Roman"/>
          <w:sz w:val="24"/>
          <w:szCs w:val="24"/>
        </w:rPr>
        <w:t>.</w:t>
      </w:r>
    </w:p>
    <w:p w14:paraId="4043D702" w14:textId="77777777" w:rsidR="00D20860" w:rsidRDefault="00D20860">
      <w:pPr>
        <w:rPr>
          <w:rFonts w:ascii="Times New Roman" w:eastAsia="Times New Roman" w:hAnsi="Times New Roman" w:cs="Times New Roman"/>
          <w:sz w:val="24"/>
          <w:szCs w:val="24"/>
        </w:rPr>
      </w:pPr>
    </w:p>
    <w:p w14:paraId="059C3355"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Hezbollah,</w:t>
      </w:r>
      <w:r>
        <w:rPr>
          <w:rFonts w:ascii="Times New Roman" w:eastAsia="Times New Roman" w:hAnsi="Times New Roman" w:cs="Times New Roman"/>
          <w:sz w:val="24"/>
          <w:szCs w:val="24"/>
        </w:rPr>
        <w:t xml:space="preserve"> </w:t>
      </w:r>
      <w:hyperlink r:id="rId25">
        <w:proofErr w:type="spellStart"/>
        <w:r>
          <w:rPr>
            <w:rFonts w:ascii="Times New Roman" w:eastAsia="Times New Roman" w:hAnsi="Times New Roman" w:cs="Times New Roman"/>
            <w:sz w:val="24"/>
            <w:szCs w:val="24"/>
          </w:rPr>
          <w:t>Shiʿi</w:t>
        </w:r>
        <w:proofErr w:type="spellEnd"/>
      </w:hyperlink>
      <w:r>
        <w:rPr>
          <w:rFonts w:ascii="Times New Roman" w:eastAsia="Times New Roman" w:hAnsi="Times New Roman" w:cs="Times New Roman"/>
          <w:sz w:val="24"/>
          <w:szCs w:val="24"/>
        </w:rPr>
        <w:t xml:space="preserve"> Lebanese </w:t>
      </w:r>
      <w:hyperlink r:id="rId26">
        <w:r>
          <w:rPr>
            <w:rFonts w:ascii="Times New Roman" w:eastAsia="Times New Roman" w:hAnsi="Times New Roman" w:cs="Times New Roman"/>
            <w:sz w:val="24"/>
            <w:szCs w:val="24"/>
          </w:rPr>
          <w:t>political party</w:t>
        </w:r>
      </w:hyperlink>
      <w:r>
        <w:rPr>
          <w:rFonts w:ascii="Times New Roman" w:eastAsia="Times New Roman" w:hAnsi="Times New Roman" w:cs="Times New Roman"/>
          <w:sz w:val="24"/>
          <w:szCs w:val="24"/>
        </w:rPr>
        <w:t xml:space="preserve"> and militant group that first emerged during </w:t>
      </w:r>
      <w:hyperlink r:id="rId27">
        <w:r>
          <w:rPr>
            <w:rFonts w:ascii="Times New Roman" w:eastAsia="Times New Roman" w:hAnsi="Times New Roman" w:cs="Times New Roman"/>
            <w:sz w:val="24"/>
            <w:szCs w:val="24"/>
          </w:rPr>
          <w:t>Lebanon</w:t>
        </w:r>
      </w:hyperlink>
      <w:r>
        <w:rPr>
          <w:rFonts w:ascii="Times New Roman" w:eastAsia="Times New Roman" w:hAnsi="Times New Roman" w:cs="Times New Roman"/>
          <w:sz w:val="24"/>
          <w:szCs w:val="24"/>
        </w:rPr>
        <w:t xml:space="preserve">’s civil war as a </w:t>
      </w:r>
      <w:hyperlink r:id="rId28">
        <w:r>
          <w:rPr>
            <w:rFonts w:ascii="Times New Roman" w:eastAsia="Times New Roman" w:hAnsi="Times New Roman" w:cs="Times New Roman"/>
            <w:sz w:val="24"/>
            <w:szCs w:val="24"/>
          </w:rPr>
          <w:t>militia</w:t>
        </w:r>
      </w:hyperlink>
      <w:r>
        <w:rPr>
          <w:rFonts w:ascii="Times New Roman" w:eastAsia="Times New Roman" w:hAnsi="Times New Roman" w:cs="Times New Roman"/>
          <w:sz w:val="24"/>
          <w:szCs w:val="24"/>
        </w:rPr>
        <w:t xml:space="preserve"> after the </w:t>
      </w:r>
      <w:hyperlink r:id="rId29">
        <w:r>
          <w:rPr>
            <w:rFonts w:ascii="Times New Roman" w:eastAsia="Times New Roman" w:hAnsi="Times New Roman" w:cs="Times New Roman"/>
            <w:sz w:val="24"/>
            <w:szCs w:val="24"/>
          </w:rPr>
          <w:t>Israeli</w:t>
        </w:r>
      </w:hyperlink>
      <w:r>
        <w:rPr>
          <w:rFonts w:ascii="Times New Roman" w:eastAsia="Times New Roman" w:hAnsi="Times New Roman" w:cs="Times New Roman"/>
          <w:sz w:val="24"/>
          <w:szCs w:val="24"/>
        </w:rPr>
        <w:t xml:space="preserve"> invasion of that country in 1982.</w:t>
      </w:r>
    </w:p>
    <w:p w14:paraId="546A01EB" w14:textId="77777777" w:rsidR="00D20860" w:rsidRDefault="00D20860">
      <w:pPr>
        <w:rPr>
          <w:rFonts w:ascii="Times New Roman" w:eastAsia="Times New Roman" w:hAnsi="Times New Roman" w:cs="Times New Roman"/>
          <w:sz w:val="24"/>
          <w:szCs w:val="24"/>
        </w:rPr>
      </w:pPr>
    </w:p>
    <w:p w14:paraId="01D87D80" w14:textId="77777777" w:rsidR="00D2086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Hayat Tahrir al-Sham (HTS),</w:t>
      </w:r>
      <w:r>
        <w:rPr>
          <w:rFonts w:ascii="Times New Roman" w:eastAsia="Times New Roman" w:hAnsi="Times New Roman" w:cs="Times New Roman"/>
          <w:sz w:val="24"/>
          <w:szCs w:val="24"/>
        </w:rPr>
        <w:t xml:space="preserve"> militant </w:t>
      </w:r>
      <w:hyperlink r:id="rId30">
        <w:r>
          <w:rPr>
            <w:rFonts w:ascii="Times New Roman" w:eastAsia="Times New Roman" w:hAnsi="Times New Roman" w:cs="Times New Roman"/>
            <w:sz w:val="24"/>
            <w:szCs w:val="24"/>
          </w:rPr>
          <w:t>Islamist</w:t>
        </w:r>
      </w:hyperlink>
      <w:r>
        <w:rPr>
          <w:rFonts w:ascii="Times New Roman" w:eastAsia="Times New Roman" w:hAnsi="Times New Roman" w:cs="Times New Roman"/>
          <w:sz w:val="24"/>
          <w:szCs w:val="24"/>
        </w:rPr>
        <w:t xml:space="preserve"> group in </w:t>
      </w:r>
      <w:hyperlink r:id="rId31">
        <w:r>
          <w:rPr>
            <w:rFonts w:ascii="Times New Roman" w:eastAsia="Times New Roman" w:hAnsi="Times New Roman" w:cs="Times New Roman"/>
            <w:sz w:val="24"/>
            <w:szCs w:val="24"/>
          </w:rPr>
          <w:t>Syria</w:t>
        </w:r>
      </w:hyperlink>
      <w:r>
        <w:rPr>
          <w:rFonts w:ascii="Times New Roman" w:eastAsia="Times New Roman" w:hAnsi="Times New Roman" w:cs="Times New Roman"/>
          <w:sz w:val="24"/>
          <w:szCs w:val="24"/>
        </w:rPr>
        <w:t xml:space="preserve"> that emerged during the </w:t>
      </w:r>
      <w:hyperlink r:id="rId32">
        <w:r>
          <w:rPr>
            <w:rFonts w:ascii="Times New Roman" w:eastAsia="Times New Roman" w:hAnsi="Times New Roman" w:cs="Times New Roman"/>
            <w:sz w:val="24"/>
            <w:szCs w:val="24"/>
          </w:rPr>
          <w:t>Syrian Civil War</w:t>
        </w:r>
      </w:hyperlink>
      <w:r>
        <w:rPr>
          <w:rFonts w:ascii="Times New Roman" w:eastAsia="Times New Roman" w:hAnsi="Times New Roman" w:cs="Times New Roman"/>
          <w:sz w:val="24"/>
          <w:szCs w:val="24"/>
        </w:rPr>
        <w:t xml:space="preserve"> (2011– ) and in 2024 led rebel forces to oust Assad, ending his family’s five-decade rule.</w:t>
      </w:r>
    </w:p>
    <w:p w14:paraId="695344E8" w14:textId="77777777" w:rsidR="00D20860" w:rsidRDefault="00000000">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3A8754F8" wp14:editId="74D39305">
            <wp:simplePos x="0" y="0"/>
            <wp:positionH relativeFrom="column">
              <wp:posOffset>1657350</wp:posOffset>
            </wp:positionH>
            <wp:positionV relativeFrom="paragraph">
              <wp:posOffset>119304</wp:posOffset>
            </wp:positionV>
            <wp:extent cx="2062163" cy="384937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2062163" cy="3849370"/>
                    </a:xfrm>
                    <a:prstGeom prst="rect">
                      <a:avLst/>
                    </a:prstGeom>
                    <a:ln/>
                  </pic:spPr>
                </pic:pic>
              </a:graphicData>
            </a:graphic>
          </wp:anchor>
        </w:drawing>
      </w:r>
    </w:p>
    <w:sectPr w:rsidR="00D208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A7B04"/>
    <w:multiLevelType w:val="multilevel"/>
    <w:tmpl w:val="266C6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50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60"/>
    <w:rsid w:val="003C79DA"/>
    <w:rsid w:val="004F000C"/>
    <w:rsid w:val="00D20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B919"/>
  <w15:docId w15:val="{654224D0-3E2F-4AD0-87A7-40FCFBEA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83932">
      <w:bodyDiv w:val="1"/>
      <w:marLeft w:val="0"/>
      <w:marRight w:val="0"/>
      <w:marTop w:val="0"/>
      <w:marBottom w:val="0"/>
      <w:divBdr>
        <w:top w:val="none" w:sz="0" w:space="0" w:color="auto"/>
        <w:left w:val="none" w:sz="0" w:space="0" w:color="auto"/>
        <w:bottom w:val="none" w:sz="0" w:space="0" w:color="auto"/>
        <w:right w:val="none" w:sz="0" w:space="0" w:color="auto"/>
      </w:divBdr>
    </w:div>
    <w:div w:id="117152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population-density" TargetMode="External"/><Relationship Id="rId13" Type="http://schemas.openxmlformats.org/officeDocument/2006/relationships/hyperlink" Target="https://www.newarab.com/news/hezbollah-deploys-700-fighters-near-syrias-golan-heights" TargetMode="External"/><Relationship Id="rId18" Type="http://schemas.openxmlformats.org/officeDocument/2006/relationships/hyperlink" Target="https://www.britannica.com/topic/Islamism" TargetMode="External"/><Relationship Id="rId26" Type="http://schemas.openxmlformats.org/officeDocument/2006/relationships/hyperlink" Target="https://www.britannica.com/topic/political-party" TargetMode="External"/><Relationship Id="rId3" Type="http://schemas.openxmlformats.org/officeDocument/2006/relationships/settings" Target="settings.xml"/><Relationship Id="rId21" Type="http://schemas.openxmlformats.org/officeDocument/2006/relationships/hyperlink" Target="https://www.britannica.com/place/Palestine" TargetMode="External"/><Relationship Id="rId34" Type="http://schemas.openxmlformats.org/officeDocument/2006/relationships/fontTable" Target="fontTable.xml"/><Relationship Id="rId7" Type="http://schemas.openxmlformats.org/officeDocument/2006/relationships/hyperlink" Target="https://www.britannica.com/topic/Palestinian-Islamic-Jihad" TargetMode="External"/><Relationship Id="rId12" Type="http://schemas.openxmlformats.org/officeDocument/2006/relationships/hyperlink" Target="https://www.reuters.com/world/middle-east/jordan-fears-crossfire-if-gaza-war-pulls-iran-into-wider-conflict-2023-10-31/" TargetMode="External"/><Relationship Id="rId17" Type="http://schemas.openxmlformats.org/officeDocument/2006/relationships/hyperlink" Target="https://www.britannica.com/topic/Palestinian" TargetMode="External"/><Relationship Id="rId25" Type="http://schemas.openxmlformats.org/officeDocument/2006/relationships/hyperlink" Target="https://www.britannica.com/topic/Shii"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unocha.org/" TargetMode="External"/><Relationship Id="rId20" Type="http://schemas.openxmlformats.org/officeDocument/2006/relationships/hyperlink" Target="https://www.britannica.com/place/Gaza-Strip" TargetMode="External"/><Relationship Id="rId29" Type="http://schemas.openxmlformats.org/officeDocument/2006/relationships/hyperlink" Target="https://www.britannica.com/topic/history-of-Israel" TargetMode="External"/><Relationship Id="rId1" Type="http://schemas.openxmlformats.org/officeDocument/2006/relationships/numbering" Target="numbering.xml"/><Relationship Id="rId6" Type="http://schemas.openxmlformats.org/officeDocument/2006/relationships/hyperlink" Target="https://www.britannica.com/topic/Hamas" TargetMode="External"/><Relationship Id="rId11" Type="http://schemas.openxmlformats.org/officeDocument/2006/relationships/hyperlink" Target="https://arabcenterdc.org/resource/from-gaza-to-the-syrian-border-jordan-is-increasingly-in-the-line-of-fire/" TargetMode="External"/><Relationship Id="rId24" Type="http://schemas.openxmlformats.org/officeDocument/2006/relationships/hyperlink" Target="https://www.britannica.com/place/West-Bank" TargetMode="External"/><Relationship Id="rId32" Type="http://schemas.openxmlformats.org/officeDocument/2006/relationships/hyperlink" Target="https://www.britannica.com/event/Syrian-Civil-War" TargetMode="External"/><Relationship Id="rId5" Type="http://schemas.openxmlformats.org/officeDocument/2006/relationships/hyperlink" Target="https://www.britannica.com/place/Israel" TargetMode="External"/><Relationship Id="rId15" Type="http://schemas.openxmlformats.org/officeDocument/2006/relationships/hyperlink" Target="https://apnews.com/article/strait-of-hormuz-vessel-33fcffde2d867380e98c89403776a8ac" TargetMode="External"/><Relationship Id="rId23" Type="http://schemas.openxmlformats.org/officeDocument/2006/relationships/hyperlink" Target="https://www.britannica.com/place/Gaza-Strip" TargetMode="External"/><Relationship Id="rId28" Type="http://schemas.openxmlformats.org/officeDocument/2006/relationships/hyperlink" Target="https://www.britannica.com/topic/militia" TargetMode="External"/><Relationship Id="rId10" Type="http://schemas.openxmlformats.org/officeDocument/2006/relationships/hyperlink" Target="https://www.aljazeera.com/news/longform/2023/10/9/israel-hamas-war-in-maps-and-charts-live-tracker" TargetMode="External"/><Relationship Id="rId19" Type="http://schemas.openxmlformats.org/officeDocument/2006/relationships/hyperlink" Target="https://www.britannica.com/place/West-Bank" TargetMode="External"/><Relationship Id="rId31" Type="http://schemas.openxmlformats.org/officeDocument/2006/relationships/hyperlink" Target="https://www.britannica.com/place/Syria" TargetMode="External"/><Relationship Id="rId4" Type="http://schemas.openxmlformats.org/officeDocument/2006/relationships/webSettings" Target="webSettings.xml"/><Relationship Id="rId9" Type="http://schemas.openxmlformats.org/officeDocument/2006/relationships/hyperlink" Target="https://www.britannica.com/topic/Hezbollah" TargetMode="External"/><Relationship Id="rId14" Type="http://schemas.openxmlformats.org/officeDocument/2006/relationships/hyperlink" Target="https://www.reuters.com/world/biden-says-three-us-service-members-killed-drone-attack-us-forces-jordan-2024-01-28/" TargetMode="External"/><Relationship Id="rId22" Type="http://schemas.openxmlformats.org/officeDocument/2006/relationships/hyperlink" Target="https://www.britannica.com/place/Palestine" TargetMode="External"/><Relationship Id="rId27" Type="http://schemas.openxmlformats.org/officeDocument/2006/relationships/hyperlink" Target="https://www.britannica.com/place/Lebanon" TargetMode="External"/><Relationship Id="rId30" Type="http://schemas.openxmlformats.org/officeDocument/2006/relationships/hyperlink" Target="https://www.britannica.com/topic/Islamis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6854</Characters>
  <Application>Microsoft Office Word</Application>
  <DocSecurity>0</DocSecurity>
  <Lines>167</Lines>
  <Paragraphs>77</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Abd-Rahman Hyari</cp:lastModifiedBy>
  <cp:revision>2</cp:revision>
  <dcterms:created xsi:type="dcterms:W3CDTF">2025-02-10T19:17:00Z</dcterms:created>
  <dcterms:modified xsi:type="dcterms:W3CDTF">2025-02-10T19:20:00Z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89ba451c0f4a9ebaa6d9b4f441d75c36deb4e9421e49fdefeaeb0888a122a790</vt:lpwstr>
  </property>
</Properties>
</file>